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334647" w:rsidRDefault="00334647" w:rsidP="00334647">
      <w:pPr>
        <w:jc w:val="center"/>
        <w:rPr>
          <w:rFonts w:ascii="黑体" w:eastAsia="黑体" w:hAnsiTheme="minorEastAsia"/>
          <w:b/>
          <w:sz w:val="44"/>
          <w:szCs w:val="44"/>
        </w:rPr>
      </w:pPr>
      <w:r w:rsidRPr="00334647">
        <w:rPr>
          <w:rFonts w:ascii="黑体" w:eastAsia="黑体" w:hAnsiTheme="minorEastAsia" w:hint="eastAsia"/>
          <w:b/>
          <w:sz w:val="44"/>
          <w:szCs w:val="44"/>
        </w:rPr>
        <w:t>中新外</w:t>
      </w:r>
      <w:r>
        <w:rPr>
          <w:rFonts w:ascii="黑体" w:eastAsia="黑体" w:hAnsiTheme="minorEastAsia" w:hint="eastAsia"/>
          <w:b/>
          <w:sz w:val="44"/>
          <w:szCs w:val="44"/>
        </w:rPr>
        <w:t>包管理学院</w:t>
      </w:r>
      <w:r w:rsidRPr="00334647">
        <w:rPr>
          <w:rFonts w:ascii="黑体" w:eastAsia="黑体" w:hAnsiTheme="minorEastAsia" w:hint="eastAsia"/>
          <w:b/>
          <w:sz w:val="44"/>
          <w:szCs w:val="44"/>
        </w:rPr>
        <w:t>介</w:t>
      </w:r>
      <w:r>
        <w:rPr>
          <w:rFonts w:ascii="黑体" w:eastAsia="黑体" w:hAnsiTheme="minorEastAsia" w:hint="eastAsia"/>
          <w:b/>
          <w:sz w:val="44"/>
          <w:szCs w:val="44"/>
        </w:rPr>
        <w:t>绍</w:t>
      </w:r>
    </w:p>
    <w:p w:rsidR="00334647" w:rsidRPr="00926AD0" w:rsidRDefault="00334647" w:rsidP="00926AD0">
      <w:pPr>
        <w:spacing w:after="0" w:line="360" w:lineRule="auto"/>
        <w:rPr>
          <w:rFonts w:ascii="黑体" w:eastAsia="宋体"/>
          <w:sz w:val="21"/>
          <w:szCs w:val="32"/>
        </w:rPr>
      </w:pPr>
      <w:r w:rsidRPr="00926AD0">
        <w:rPr>
          <w:rFonts w:ascii="黑体" w:eastAsia="宋体" w:hint="eastAsia"/>
          <w:sz w:val="21"/>
          <w:szCs w:val="32"/>
        </w:rPr>
        <w:t>一、项目简介</w:t>
      </w:r>
    </w:p>
    <w:p w:rsidR="00334647" w:rsidRPr="00926AD0" w:rsidRDefault="00334647" w:rsidP="00926AD0">
      <w:pPr>
        <w:autoSpaceDE w:val="0"/>
        <w:autoSpaceDN w:val="0"/>
        <w:spacing w:after="0" w:line="360" w:lineRule="auto"/>
        <w:ind w:firstLineChars="150" w:firstLine="315"/>
        <w:rPr>
          <w:rFonts w:ascii="宋体" w:eastAsia="宋体" w:hAnsi="宋体"/>
          <w:sz w:val="21"/>
          <w:szCs w:val="21"/>
        </w:rPr>
      </w:pPr>
      <w:r w:rsidRPr="00926AD0">
        <w:rPr>
          <w:rFonts w:ascii="宋体" w:eastAsia="宋体" w:hAnsi="宋体" w:hint="eastAsia"/>
          <w:sz w:val="21"/>
          <w:szCs w:val="21"/>
        </w:rPr>
        <w:t>中新外管管理学院是中外合作办学顶目，办学性质为全日制专科学历教育和职业培训。</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1.合作双方基本情况</w:t>
      </w:r>
    </w:p>
    <w:p w:rsidR="00334647" w:rsidRPr="00926AD0" w:rsidRDefault="00334647" w:rsidP="00926AD0">
      <w:pPr>
        <w:spacing w:after="0" w:line="360" w:lineRule="auto"/>
        <w:rPr>
          <w:rFonts w:ascii="宋体" w:eastAsia="宋体" w:hAnsi="宋体"/>
          <w:sz w:val="21"/>
          <w:szCs w:val="21"/>
        </w:rPr>
      </w:pPr>
      <w:r w:rsidRPr="00926AD0">
        <w:rPr>
          <w:rFonts w:eastAsia="宋体" w:hint="eastAsia"/>
          <w:sz w:val="21"/>
          <w:szCs w:val="21"/>
        </w:rPr>
        <w:t xml:space="preserve">   </w:t>
      </w:r>
      <w:r w:rsidRPr="00926AD0">
        <w:rPr>
          <w:rFonts w:eastAsia="宋体" w:hint="eastAsia"/>
          <w:sz w:val="21"/>
          <w:szCs w:val="21"/>
        </w:rPr>
        <w:t>无锡科技职业学院中新外包管理学院是经江苏省教育厅（</w:t>
      </w:r>
      <w:proofErr w:type="gramStart"/>
      <w:r w:rsidRPr="00926AD0">
        <w:rPr>
          <w:rFonts w:eastAsia="宋体" w:hint="eastAsia"/>
          <w:sz w:val="21"/>
          <w:szCs w:val="21"/>
        </w:rPr>
        <w:t>苏教外</w:t>
      </w:r>
      <w:proofErr w:type="gramEnd"/>
      <w:r w:rsidRPr="00926AD0">
        <w:rPr>
          <w:rFonts w:eastAsia="宋体" w:hint="eastAsia"/>
          <w:sz w:val="21"/>
          <w:szCs w:val="21"/>
        </w:rPr>
        <w:t>函【</w:t>
      </w:r>
      <w:r w:rsidRPr="00926AD0">
        <w:rPr>
          <w:rFonts w:eastAsia="宋体" w:hint="eastAsia"/>
          <w:sz w:val="21"/>
          <w:szCs w:val="21"/>
        </w:rPr>
        <w:t>2007</w:t>
      </w:r>
      <w:r w:rsidRPr="00926AD0">
        <w:rPr>
          <w:rFonts w:eastAsia="宋体" w:hint="eastAsia"/>
          <w:sz w:val="21"/>
          <w:szCs w:val="21"/>
        </w:rPr>
        <w:t>】</w:t>
      </w:r>
      <w:r w:rsidRPr="00926AD0">
        <w:rPr>
          <w:rFonts w:eastAsia="宋体" w:hint="eastAsia"/>
          <w:sz w:val="21"/>
          <w:szCs w:val="21"/>
        </w:rPr>
        <w:t>21</w:t>
      </w:r>
      <w:r w:rsidRPr="00926AD0">
        <w:rPr>
          <w:rFonts w:eastAsia="宋体" w:hint="eastAsia"/>
          <w:sz w:val="21"/>
          <w:szCs w:val="21"/>
        </w:rPr>
        <w:t>号文件）正式批准的中外合作办学机构，并获得经国家教育部备案的中外合作办学许可证（编号为：</w:t>
      </w:r>
      <w:r w:rsidRPr="00926AD0">
        <w:rPr>
          <w:rFonts w:eastAsia="宋体" w:hint="eastAsia"/>
          <w:sz w:val="21"/>
          <w:szCs w:val="21"/>
        </w:rPr>
        <w:t>GOV32SGA03DNR20100381N</w:t>
      </w:r>
      <w:r w:rsidRPr="00926AD0">
        <w:rPr>
          <w:rFonts w:eastAsia="宋体" w:hint="eastAsia"/>
          <w:sz w:val="21"/>
          <w:szCs w:val="21"/>
        </w:rPr>
        <w:t>），是江苏省唯一</w:t>
      </w:r>
      <w:proofErr w:type="gramStart"/>
      <w:r w:rsidRPr="00926AD0">
        <w:rPr>
          <w:rFonts w:eastAsia="宋体" w:hint="eastAsia"/>
          <w:sz w:val="21"/>
          <w:szCs w:val="21"/>
        </w:rPr>
        <w:t>一</w:t>
      </w:r>
      <w:proofErr w:type="gramEnd"/>
      <w:r w:rsidRPr="00926AD0">
        <w:rPr>
          <w:rFonts w:eastAsia="宋体" w:hint="eastAsia"/>
          <w:sz w:val="21"/>
          <w:szCs w:val="21"/>
        </w:rPr>
        <w:t>所专科层次非独立法人办学机构。省内院校代码：</w:t>
      </w:r>
      <w:r w:rsidRPr="00926AD0">
        <w:rPr>
          <w:rFonts w:eastAsia="宋体" w:hint="eastAsia"/>
          <w:sz w:val="21"/>
          <w:szCs w:val="21"/>
        </w:rPr>
        <w:t>1745</w:t>
      </w:r>
      <w:r w:rsidRPr="00926AD0">
        <w:rPr>
          <w:rFonts w:eastAsia="宋体" w:hint="eastAsia"/>
          <w:sz w:val="21"/>
          <w:szCs w:val="21"/>
        </w:rPr>
        <w:t>。新加坡</w:t>
      </w:r>
      <w:r w:rsidRPr="00926AD0">
        <w:rPr>
          <w:rFonts w:eastAsia="宋体" w:hint="eastAsia"/>
          <w:sz w:val="21"/>
          <w:szCs w:val="21"/>
        </w:rPr>
        <w:t>PSB</w:t>
      </w:r>
      <w:r w:rsidRPr="00926AD0">
        <w:rPr>
          <w:rFonts w:eastAsia="宋体" w:hint="eastAsia"/>
          <w:sz w:val="21"/>
          <w:szCs w:val="21"/>
        </w:rPr>
        <w:t>学院是经新加坡教育部批准，获中国驻新加坡大使馆认证的一所多功能、多学科的高等学校（编号：</w:t>
      </w:r>
      <w:r w:rsidRPr="00926AD0">
        <w:rPr>
          <w:rFonts w:eastAsia="宋体" w:hint="eastAsia"/>
          <w:sz w:val="21"/>
          <w:szCs w:val="21"/>
        </w:rPr>
        <w:t>NO1479</w:t>
      </w:r>
      <w:r w:rsidRPr="00926AD0">
        <w:rPr>
          <w:rFonts w:eastAsia="宋体" w:hint="eastAsia"/>
          <w:sz w:val="21"/>
          <w:szCs w:val="21"/>
        </w:rPr>
        <w:t>）。</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2.项目背景和意义</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（1）国际服务外包产业是无锡新一轮区域经济竞争的重要增长点。（2）</w:t>
      </w:r>
      <w:proofErr w:type="gramStart"/>
      <w:r w:rsidR="0090746F" w:rsidRPr="00926AD0">
        <w:rPr>
          <w:rFonts w:ascii="宋体" w:eastAsia="宋体" w:hAnsi="宋体" w:hint="eastAsia"/>
          <w:sz w:val="21"/>
          <w:szCs w:val="21"/>
        </w:rPr>
        <w:t>”</w:t>
      </w:r>
      <w:proofErr w:type="gramEnd"/>
      <w:r w:rsidRPr="00926AD0">
        <w:rPr>
          <w:rFonts w:ascii="宋体" w:eastAsia="宋体" w:hAnsi="宋体" w:hint="eastAsia"/>
          <w:sz w:val="21"/>
          <w:szCs w:val="21"/>
        </w:rPr>
        <w:t>中新外包管理学院</w:t>
      </w:r>
      <w:proofErr w:type="gramStart"/>
      <w:r w:rsidRPr="00926AD0">
        <w:rPr>
          <w:rFonts w:ascii="宋体" w:eastAsia="宋体" w:hAnsi="宋体" w:hint="eastAsia"/>
          <w:sz w:val="21"/>
          <w:szCs w:val="21"/>
        </w:rPr>
        <w:t>”</w:t>
      </w:r>
      <w:proofErr w:type="gramEnd"/>
      <w:r w:rsidRPr="00926AD0">
        <w:rPr>
          <w:rFonts w:ascii="宋体" w:eastAsia="宋体" w:hAnsi="宋体" w:hint="eastAsia"/>
          <w:sz w:val="21"/>
          <w:szCs w:val="21"/>
        </w:rPr>
        <w:t>是无锡新区加快产业转型升级的重要切入点。（3）外包产业人才缺口巨大是外包管理学院跨越式发展的重要着力点。项目的开展有利于进一步引进新加坡成熟的外包服务与管理教育资源，加强外包管理教育研究，填补国内外包管理专门化教育平台的空白；也有利于迅速构筑外包管理培训服务载体，促进江苏以及无锡市地区服务外包产业的发展需要。</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3.合作主要内容</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通过课程合作（A类）、专业合作（B类）、专业引进（C类）三类途径，吸收国际化的课程标准和教育管理方法，致力于培养符合江苏省及长三角地区服务外包产业发展所需的，具备掌握IT技术和熟练运用外语，能够导入外包运营模式、开发外包业务、规划外包流程、向全球客户提供所需的高质量服务能力的高素质、复合型和应用型人才。</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4.发展规划：（1）构建各层次的外包管理专业群，形成 1000人学历教育规模。（2）引进开发社会急需的培训项目，提供10000人次的培训认证。（3）促进外包管理领域的国际交流，定期组织外包管理教育论坛。（4）加速实训基地建设规划与投入，保障外包管理教育健康发展。（5）申报合作机构服务质量体系认证，创建中外合作特色品牌院校。</w:t>
      </w:r>
    </w:p>
    <w:p w:rsidR="00334647" w:rsidRPr="00926AD0" w:rsidRDefault="00334647" w:rsidP="00926AD0">
      <w:pPr>
        <w:spacing w:after="0" w:line="360" w:lineRule="auto"/>
        <w:rPr>
          <w:rFonts w:ascii="宋体" w:eastAsia="宋体" w:hAnsi="宋体"/>
          <w:sz w:val="21"/>
          <w:szCs w:val="21"/>
        </w:rPr>
      </w:pPr>
      <w:r w:rsidRPr="00926AD0">
        <w:rPr>
          <w:rFonts w:ascii="宋体" w:eastAsia="宋体" w:hAnsi="宋体" w:hint="eastAsia"/>
          <w:sz w:val="21"/>
          <w:szCs w:val="21"/>
        </w:rPr>
        <w:t>5.合作成果：（1）</w:t>
      </w:r>
      <w:r w:rsidRPr="00926AD0">
        <w:rPr>
          <w:rFonts w:ascii="宋体" w:eastAsia="宋体" w:hAnsi="宋体" w:cs="宋体" w:hint="eastAsia"/>
          <w:sz w:val="21"/>
          <w:szCs w:val="21"/>
        </w:rPr>
        <w:t>改革创新，国际合作办学及人才培养实现重大突破</w:t>
      </w:r>
      <w:r w:rsidR="000818A7" w:rsidRPr="00926AD0">
        <w:rPr>
          <w:rFonts w:ascii="宋体" w:eastAsia="宋体" w:hAnsi="宋体"/>
          <w:sz w:val="21"/>
          <w:szCs w:val="21"/>
        </w:rPr>
        <w:fldChar w:fldCharType="begin"/>
      </w:r>
      <w:r w:rsidRPr="00926AD0">
        <w:rPr>
          <w:rFonts w:ascii="宋体" w:eastAsia="宋体" w:hAnsi="宋体"/>
          <w:sz w:val="21"/>
          <w:szCs w:val="21"/>
        </w:rPr>
        <w:instrText xml:space="preserve"> </w:instrText>
      </w:r>
      <w:r w:rsidRPr="00926AD0">
        <w:rPr>
          <w:rFonts w:ascii="宋体" w:eastAsia="宋体" w:hAnsi="宋体" w:hint="eastAsia"/>
          <w:sz w:val="21"/>
          <w:szCs w:val="21"/>
        </w:rPr>
        <w:instrText>= 1 \* GB3</w:instrText>
      </w:r>
      <w:r w:rsidRPr="00926AD0">
        <w:rPr>
          <w:rFonts w:ascii="宋体" w:eastAsia="宋体" w:hAnsi="宋体"/>
          <w:sz w:val="21"/>
          <w:szCs w:val="21"/>
        </w:rPr>
        <w:instrText xml:space="preserve"> </w:instrText>
      </w:r>
      <w:r w:rsidR="000818A7" w:rsidRPr="00926AD0">
        <w:rPr>
          <w:rFonts w:ascii="宋体" w:eastAsia="宋体" w:hAnsi="宋体"/>
          <w:sz w:val="21"/>
          <w:szCs w:val="21"/>
        </w:rPr>
        <w:fldChar w:fldCharType="separate"/>
      </w:r>
      <w:r w:rsidRPr="00926AD0">
        <w:rPr>
          <w:rFonts w:ascii="宋体" w:eastAsia="宋体" w:hAnsi="宋体" w:hint="eastAsia"/>
          <w:sz w:val="21"/>
          <w:szCs w:val="21"/>
        </w:rPr>
        <w:t>①</w:t>
      </w:r>
      <w:r w:rsidR="000818A7" w:rsidRPr="00926AD0">
        <w:rPr>
          <w:rFonts w:ascii="宋体" w:eastAsia="宋体" w:hAnsi="宋体"/>
          <w:sz w:val="21"/>
          <w:szCs w:val="21"/>
        </w:rPr>
        <w:fldChar w:fldCharType="end"/>
      </w:r>
      <w:r w:rsidRPr="00926AD0">
        <w:rPr>
          <w:rFonts w:ascii="宋体" w:eastAsia="宋体" w:hAnsi="宋体" w:hint="eastAsia"/>
          <w:sz w:val="21"/>
          <w:szCs w:val="21"/>
        </w:rPr>
        <w:t>全力以赴，机构成功获批。</w:t>
      </w:r>
      <w:r w:rsidR="000818A7" w:rsidRPr="00926AD0">
        <w:rPr>
          <w:rFonts w:ascii="宋体" w:eastAsia="宋体" w:hAnsi="宋体"/>
          <w:sz w:val="21"/>
          <w:szCs w:val="21"/>
        </w:rPr>
        <w:fldChar w:fldCharType="begin"/>
      </w:r>
      <w:r w:rsidRPr="00926AD0">
        <w:rPr>
          <w:rFonts w:ascii="宋体" w:eastAsia="宋体" w:hAnsi="宋体"/>
          <w:sz w:val="21"/>
          <w:szCs w:val="21"/>
        </w:rPr>
        <w:instrText xml:space="preserve"> </w:instrText>
      </w:r>
      <w:r w:rsidRPr="00926AD0">
        <w:rPr>
          <w:rFonts w:ascii="宋体" w:eastAsia="宋体" w:hAnsi="宋体" w:hint="eastAsia"/>
          <w:sz w:val="21"/>
          <w:szCs w:val="21"/>
        </w:rPr>
        <w:instrText>= 2 \* GB3</w:instrText>
      </w:r>
      <w:r w:rsidRPr="00926AD0">
        <w:rPr>
          <w:rFonts w:ascii="宋体" w:eastAsia="宋体" w:hAnsi="宋体"/>
          <w:sz w:val="21"/>
          <w:szCs w:val="21"/>
        </w:rPr>
        <w:instrText xml:space="preserve"> </w:instrText>
      </w:r>
      <w:r w:rsidR="000818A7" w:rsidRPr="00926AD0">
        <w:rPr>
          <w:rFonts w:ascii="宋体" w:eastAsia="宋体" w:hAnsi="宋体"/>
          <w:sz w:val="21"/>
          <w:szCs w:val="21"/>
        </w:rPr>
        <w:fldChar w:fldCharType="separate"/>
      </w:r>
      <w:r w:rsidRPr="00926AD0">
        <w:rPr>
          <w:rFonts w:ascii="宋体" w:eastAsia="宋体" w:hAnsi="宋体" w:hint="eastAsia"/>
          <w:sz w:val="21"/>
          <w:szCs w:val="21"/>
        </w:rPr>
        <w:t>②</w:t>
      </w:r>
      <w:r w:rsidR="000818A7" w:rsidRPr="00926AD0">
        <w:rPr>
          <w:rFonts w:ascii="宋体" w:eastAsia="宋体" w:hAnsi="宋体"/>
          <w:sz w:val="21"/>
          <w:szCs w:val="21"/>
        </w:rPr>
        <w:fldChar w:fldCharType="end"/>
      </w:r>
      <w:r w:rsidRPr="00926AD0">
        <w:rPr>
          <w:rFonts w:ascii="宋体" w:eastAsia="宋体" w:hAnsi="宋体" w:hint="eastAsia"/>
          <w:sz w:val="21"/>
          <w:szCs w:val="21"/>
        </w:rPr>
        <w:t>全面推进，明确组织管理</w:t>
      </w:r>
      <w:r w:rsidR="000818A7" w:rsidRPr="00926AD0">
        <w:rPr>
          <w:rFonts w:ascii="宋体" w:eastAsia="宋体" w:hAnsi="宋体"/>
          <w:sz w:val="21"/>
          <w:szCs w:val="21"/>
        </w:rPr>
        <w:fldChar w:fldCharType="begin"/>
      </w:r>
      <w:r w:rsidRPr="00926AD0">
        <w:rPr>
          <w:rFonts w:ascii="宋体" w:eastAsia="宋体" w:hAnsi="宋体"/>
          <w:sz w:val="21"/>
          <w:szCs w:val="21"/>
        </w:rPr>
        <w:instrText xml:space="preserve"> </w:instrText>
      </w:r>
      <w:r w:rsidRPr="00926AD0">
        <w:rPr>
          <w:rFonts w:ascii="宋体" w:eastAsia="宋体" w:hAnsi="宋体" w:hint="eastAsia"/>
          <w:sz w:val="21"/>
          <w:szCs w:val="21"/>
        </w:rPr>
        <w:instrText>= 3 \* GB3</w:instrText>
      </w:r>
      <w:r w:rsidRPr="00926AD0">
        <w:rPr>
          <w:rFonts w:ascii="宋体" w:eastAsia="宋体" w:hAnsi="宋体"/>
          <w:sz w:val="21"/>
          <w:szCs w:val="21"/>
        </w:rPr>
        <w:instrText xml:space="preserve"> </w:instrText>
      </w:r>
      <w:r w:rsidR="000818A7" w:rsidRPr="00926AD0">
        <w:rPr>
          <w:rFonts w:ascii="宋体" w:eastAsia="宋体" w:hAnsi="宋体"/>
          <w:sz w:val="21"/>
          <w:szCs w:val="21"/>
        </w:rPr>
        <w:fldChar w:fldCharType="separate"/>
      </w:r>
      <w:r w:rsidRPr="00926AD0">
        <w:rPr>
          <w:rFonts w:ascii="宋体" w:eastAsia="宋体" w:hAnsi="宋体" w:hint="eastAsia"/>
          <w:sz w:val="21"/>
          <w:szCs w:val="21"/>
        </w:rPr>
        <w:t>③</w:t>
      </w:r>
      <w:r w:rsidR="000818A7" w:rsidRPr="00926AD0">
        <w:rPr>
          <w:rFonts w:ascii="宋体" w:eastAsia="宋体" w:hAnsi="宋体"/>
          <w:sz w:val="21"/>
          <w:szCs w:val="21"/>
        </w:rPr>
        <w:fldChar w:fldCharType="end"/>
      </w:r>
      <w:r w:rsidRPr="00926AD0">
        <w:rPr>
          <w:rFonts w:ascii="宋体" w:eastAsia="宋体" w:hAnsi="宋体" w:cs="宋体" w:hint="eastAsia"/>
          <w:sz w:val="21"/>
          <w:szCs w:val="21"/>
        </w:rPr>
        <w:t>依托人才港，探索中外合作服务新模式。（2）</w:t>
      </w:r>
      <w:r w:rsidRPr="00926AD0">
        <w:rPr>
          <w:rFonts w:ascii="宋体" w:eastAsia="宋体" w:hAnsi="宋体" w:hint="eastAsia"/>
          <w:sz w:val="21"/>
          <w:szCs w:val="21"/>
        </w:rPr>
        <w:t>整合资源，打造国际教育合作亮点。（3）</w:t>
      </w:r>
      <w:r w:rsidRPr="00926AD0">
        <w:rPr>
          <w:rFonts w:ascii="黑体" w:eastAsia="宋体" w:hint="eastAsia"/>
          <w:sz w:val="21"/>
          <w:szCs w:val="21"/>
        </w:rPr>
        <w:t>加</w:t>
      </w:r>
      <w:r w:rsidRPr="00926AD0">
        <w:rPr>
          <w:rFonts w:ascii="宋体" w:eastAsia="宋体" w:hAnsi="宋体" w:hint="eastAsia"/>
          <w:sz w:val="21"/>
          <w:szCs w:val="21"/>
        </w:rPr>
        <w:t>大力度，</w:t>
      </w:r>
      <w:r w:rsidRPr="00926AD0">
        <w:rPr>
          <w:rFonts w:ascii="宋体" w:eastAsia="宋体" w:hAnsi="宋体"/>
          <w:bCs/>
          <w:color w:val="000000"/>
          <w:sz w:val="21"/>
          <w:szCs w:val="21"/>
        </w:rPr>
        <w:t>强化学生理实一体技能</w:t>
      </w:r>
      <w:r w:rsidRPr="00926AD0">
        <w:rPr>
          <w:rFonts w:ascii="宋体" w:eastAsia="宋体" w:hAnsi="宋体" w:hint="eastAsia"/>
          <w:bCs/>
          <w:color w:val="000000"/>
          <w:sz w:val="21"/>
          <w:szCs w:val="21"/>
        </w:rPr>
        <w:t>。</w:t>
      </w:r>
      <w:r w:rsidRPr="00926AD0">
        <w:rPr>
          <w:rFonts w:ascii="宋体" w:eastAsia="宋体" w:hAnsi="宋体" w:hint="eastAsia"/>
          <w:sz w:val="21"/>
          <w:szCs w:val="21"/>
        </w:rPr>
        <w:t>（4）促进招生就业，力推学院整体水平上新台阶。</w:t>
      </w:r>
    </w:p>
    <w:p w:rsidR="00063FC4" w:rsidRPr="00926AD0" w:rsidRDefault="00063FC4" w:rsidP="00926AD0">
      <w:pPr>
        <w:spacing w:after="0" w:line="360" w:lineRule="auto"/>
        <w:rPr>
          <w:rFonts w:ascii="宋体" w:eastAsia="宋体" w:hAnsi="宋体"/>
          <w:sz w:val="21"/>
          <w:szCs w:val="21"/>
        </w:rPr>
      </w:pPr>
    </w:p>
    <w:p w:rsidR="00334647" w:rsidRPr="00926AD0" w:rsidRDefault="00334647" w:rsidP="00926AD0">
      <w:pPr>
        <w:widowControl w:val="0"/>
        <w:numPr>
          <w:ilvl w:val="0"/>
          <w:numId w:val="3"/>
        </w:numPr>
        <w:adjustRightInd/>
        <w:snapToGrid/>
        <w:spacing w:after="0" w:line="360" w:lineRule="auto"/>
        <w:rPr>
          <w:rFonts w:ascii="黑体" w:eastAsia="宋体"/>
          <w:sz w:val="21"/>
          <w:szCs w:val="32"/>
        </w:rPr>
      </w:pPr>
      <w:r w:rsidRPr="00926AD0">
        <w:rPr>
          <w:rFonts w:ascii="黑体" w:eastAsia="宋体" w:hint="eastAsia"/>
          <w:sz w:val="21"/>
          <w:szCs w:val="32"/>
        </w:rPr>
        <w:t>项目主要运行情况</w:t>
      </w:r>
    </w:p>
    <w:p w:rsidR="00334647" w:rsidRPr="00926AD0" w:rsidRDefault="00334647" w:rsidP="00926AD0">
      <w:pPr>
        <w:spacing w:after="0" w:line="360" w:lineRule="auto"/>
        <w:rPr>
          <w:rFonts w:ascii="黑体" w:eastAsia="宋体"/>
          <w:sz w:val="21"/>
          <w:szCs w:val="21"/>
        </w:rPr>
      </w:pPr>
    </w:p>
    <w:p w:rsidR="00334647" w:rsidRPr="00926AD0" w:rsidRDefault="00334647" w:rsidP="00926AD0">
      <w:pPr>
        <w:spacing w:after="0" w:line="360" w:lineRule="auto"/>
        <w:rPr>
          <w:rFonts w:eastAsia="宋体"/>
          <w:sz w:val="21"/>
          <w:szCs w:val="21"/>
        </w:rPr>
      </w:pPr>
      <w:r w:rsidRPr="00926AD0">
        <w:rPr>
          <w:rFonts w:eastAsia="宋体" w:hint="eastAsia"/>
          <w:sz w:val="21"/>
          <w:szCs w:val="21"/>
        </w:rPr>
        <w:t>2010</w:t>
      </w:r>
      <w:r w:rsidRPr="00926AD0">
        <w:rPr>
          <w:rFonts w:eastAsia="宋体" w:hint="eastAsia"/>
          <w:sz w:val="21"/>
          <w:szCs w:val="21"/>
        </w:rPr>
        <w:t>年</w:t>
      </w:r>
      <w:r w:rsidRPr="00926AD0">
        <w:rPr>
          <w:rFonts w:eastAsia="宋体" w:hint="eastAsia"/>
          <w:sz w:val="21"/>
          <w:szCs w:val="21"/>
        </w:rPr>
        <w:t>8</w:t>
      </w:r>
      <w:r w:rsidRPr="00926AD0">
        <w:rPr>
          <w:rFonts w:eastAsia="宋体" w:hint="eastAsia"/>
          <w:sz w:val="21"/>
          <w:szCs w:val="21"/>
        </w:rPr>
        <w:t>月</w:t>
      </w:r>
      <w:r w:rsidRPr="00926AD0">
        <w:rPr>
          <w:rFonts w:eastAsia="宋体" w:hint="eastAsia"/>
          <w:sz w:val="21"/>
          <w:szCs w:val="21"/>
        </w:rPr>
        <w:t>30</w:t>
      </w:r>
      <w:r w:rsidRPr="00926AD0">
        <w:rPr>
          <w:rFonts w:eastAsia="宋体" w:hint="eastAsia"/>
          <w:sz w:val="21"/>
          <w:szCs w:val="21"/>
        </w:rPr>
        <w:t>日，经教育部发函批准，无锡科技职业学院中新外包管理学院于正式获得由江苏省人民政府颁发的中华人民共和国中外合作办学许可证，成为江苏省高职院校中首</w:t>
      </w:r>
      <w:r w:rsidRPr="00926AD0">
        <w:rPr>
          <w:rFonts w:eastAsia="宋体" w:hint="eastAsia"/>
          <w:sz w:val="21"/>
          <w:szCs w:val="21"/>
        </w:rPr>
        <w:lastRenderedPageBreak/>
        <w:t>家及唯一获得教育部备案和省政府批准同意举办的非独立法人的中外合作办学机构。机构获批是我院探索国际化人才培养模式的一项成功尝试，实现了创新国际合作办学机制的重大突破。并以此为契机，通过多渠道、多层次引进新加坡先进的教育培训资源与理念，大力开展外包人才教育与培训服务等方面工作，对于服务学院转型发展具有重要意义。</w:t>
      </w:r>
    </w:p>
    <w:p w:rsidR="00334647" w:rsidRPr="00926AD0" w:rsidRDefault="00334647" w:rsidP="00926AD0">
      <w:pPr>
        <w:autoSpaceDE w:val="0"/>
        <w:autoSpaceDN w:val="0"/>
        <w:spacing w:after="0" w:line="360" w:lineRule="auto"/>
        <w:ind w:firstLineChars="150" w:firstLine="315"/>
        <w:rPr>
          <w:rFonts w:eastAsia="宋体"/>
          <w:sz w:val="21"/>
          <w:szCs w:val="21"/>
        </w:rPr>
      </w:pPr>
      <w:r w:rsidRPr="00926AD0">
        <w:rPr>
          <w:rFonts w:eastAsia="宋体"/>
          <w:sz w:val="21"/>
          <w:szCs w:val="21"/>
        </w:rPr>
        <w:t xml:space="preserve"> </w:t>
      </w:r>
      <w:r w:rsidRPr="00926AD0">
        <w:rPr>
          <w:rFonts w:eastAsia="宋体" w:hint="eastAsia"/>
          <w:sz w:val="21"/>
          <w:szCs w:val="21"/>
        </w:rPr>
        <w:t>学院名称为“无锡科技职业学院中新外包管理学院”，英文名称“</w:t>
      </w:r>
      <w:r w:rsidRPr="00926AD0">
        <w:rPr>
          <w:rFonts w:eastAsia="宋体" w:hint="eastAsia"/>
          <w:sz w:val="21"/>
          <w:szCs w:val="21"/>
        </w:rPr>
        <w:t xml:space="preserve">Sino-Singapore School of Outsourcing </w:t>
      </w:r>
      <w:proofErr w:type="spellStart"/>
      <w:r w:rsidRPr="00926AD0">
        <w:rPr>
          <w:rFonts w:eastAsia="宋体" w:hint="eastAsia"/>
          <w:sz w:val="21"/>
          <w:szCs w:val="21"/>
        </w:rPr>
        <w:t>Mangement</w:t>
      </w:r>
      <w:proofErr w:type="spellEnd"/>
      <w:r w:rsidRPr="00926AD0">
        <w:rPr>
          <w:rFonts w:eastAsia="宋体" w:hint="eastAsia"/>
          <w:sz w:val="21"/>
          <w:szCs w:val="21"/>
        </w:rPr>
        <w:t xml:space="preserve"> of WXSTC </w:t>
      </w:r>
      <w:r w:rsidRPr="00926AD0">
        <w:rPr>
          <w:rFonts w:eastAsia="宋体" w:hint="eastAsia"/>
          <w:sz w:val="21"/>
          <w:szCs w:val="21"/>
        </w:rPr>
        <w:t>”。</w:t>
      </w:r>
    </w:p>
    <w:p w:rsidR="00334647" w:rsidRPr="00926AD0" w:rsidRDefault="00C566B6" w:rsidP="00926AD0">
      <w:pPr>
        <w:spacing w:line="360" w:lineRule="auto"/>
        <w:ind w:firstLineChars="200" w:firstLine="420"/>
        <w:rPr>
          <w:rFonts w:eastAsia="宋体"/>
          <w:bCs/>
          <w:sz w:val="21"/>
          <w:szCs w:val="21"/>
        </w:rPr>
      </w:pPr>
      <w:r w:rsidRPr="00926AD0">
        <w:rPr>
          <w:rFonts w:eastAsia="宋体" w:hint="eastAsia"/>
          <w:bCs/>
          <w:sz w:val="21"/>
          <w:szCs w:val="21"/>
        </w:rPr>
        <w:t>1.</w:t>
      </w:r>
      <w:r w:rsidRPr="00926AD0">
        <w:rPr>
          <w:rFonts w:eastAsia="宋体" w:hint="eastAsia"/>
          <w:bCs/>
          <w:sz w:val="21"/>
          <w:szCs w:val="21"/>
        </w:rPr>
        <w:t>中</w:t>
      </w:r>
      <w:r w:rsidR="00334647" w:rsidRPr="00926AD0">
        <w:rPr>
          <w:rFonts w:eastAsia="宋体" w:hint="eastAsia"/>
          <w:bCs/>
          <w:sz w:val="21"/>
          <w:szCs w:val="21"/>
        </w:rPr>
        <w:t>新外包管理学院组织机构</w:t>
      </w:r>
    </w:p>
    <w:p w:rsidR="00334647" w:rsidRPr="00926AD0" w:rsidRDefault="001C6AD6" w:rsidP="00926AD0">
      <w:pPr>
        <w:spacing w:line="360" w:lineRule="auto"/>
        <w:jc w:val="center"/>
        <w:rPr>
          <w:rFonts w:ascii="黑体" w:eastAsia="宋体"/>
          <w:sz w:val="21"/>
          <w:szCs w:val="21"/>
        </w:rPr>
      </w:pPr>
      <w:r w:rsidRPr="00926AD0">
        <w:rPr>
          <w:rFonts w:eastAsia="宋体"/>
          <w:sz w:val="21"/>
        </w:rPr>
        <w:pict>
          <v:group id="_x0000_s1026" style="position:absolute;left:0;text-align:left;margin-left:8.95pt;margin-top:11.8pt;width:367.95pt;height:207.5pt;z-index:251660288" coordsize="7359,4150">
            <v:line id="_x0000_s1027" style="position:absolute;flip:x" from="6241,767" to="6249,1029"/>
            <v:line id="_x0000_s1028" style="position:absolute;flip:x" from="4089,419" to="4090,736"/>
            <v:line id="_x0000_s1029" style="position:absolute;flip:y" from="1914,767" to="6236,768"/>
            <v:line id="_x0000_s1030" style="position:absolute;flip:x" from="1921,782" to="1929,1054"/>
            <v:line id="_x0000_s1031" style="position:absolute;flip:x" from="1899,1480" to="1900,2230"/>
            <v:line id="_x0000_s1032" style="position:absolute;flip:x" from="276,1816" to="277,2133"/>
            <v:shapetype id="_x0000_t202" coordsize="21600,21600" o:spt="202" path="m,l,21600r21600,l21600,xe">
              <v:stroke joinstyle="miter"/>
              <v:path gradientshapeok="t" o:connecttype="rect"/>
            </v:shapetype>
            <v:shape id="_x0000_s1033" type="#_x0000_t202" style="position:absolute;left:3131;width:2085;height:435">
              <v:textbox>
                <w:txbxContent>
                  <w:p w:rsidR="00334647" w:rsidRDefault="00334647" w:rsidP="00334647">
                    <w:pPr>
                      <w:spacing w:line="240" w:lineRule="exact"/>
                    </w:pPr>
                    <w:r>
                      <w:rPr>
                        <w:rFonts w:hint="eastAsia"/>
                      </w:rPr>
                      <w:t xml:space="preserve"> </w:t>
                    </w:r>
                    <w:r>
                      <w:rPr>
                        <w:rFonts w:hint="eastAsia"/>
                      </w:rPr>
                      <w:t>联合管理委员会</w:t>
                    </w:r>
                  </w:p>
                </w:txbxContent>
              </v:textbox>
            </v:shape>
            <v:shape id="_x0000_s1034" type="#_x0000_t202" style="position:absolute;left:1001;top:1047;width:2085;height:435">
              <v:textbox>
                <w:txbxContent>
                  <w:p w:rsidR="00334647" w:rsidRDefault="00334647" w:rsidP="00334647">
                    <w:pPr>
                      <w:spacing w:line="240" w:lineRule="exact"/>
                    </w:pPr>
                    <w:r>
                      <w:rPr>
                        <w:rFonts w:hint="eastAsia"/>
                      </w:rPr>
                      <w:t xml:space="preserve"> </w:t>
                    </w:r>
                    <w:r>
                      <w:rPr>
                        <w:rFonts w:hint="eastAsia"/>
                      </w:rPr>
                      <w:t>院务管理委员会</w:t>
                    </w:r>
                  </w:p>
                </w:txbxContent>
              </v:textbox>
            </v:shape>
            <v:shape id="_x0000_s1035" type="#_x0000_t202" style="position:absolute;left:4901;top:1018;width:2458;height:435">
              <v:textbox>
                <w:txbxContent>
                  <w:p w:rsidR="00334647" w:rsidRDefault="00334647" w:rsidP="00334647">
                    <w:pPr>
                      <w:spacing w:line="240" w:lineRule="exact"/>
                    </w:pPr>
                    <w:r>
                      <w:rPr>
                        <w:rFonts w:hint="eastAsia"/>
                      </w:rPr>
                      <w:t xml:space="preserve"> </w:t>
                    </w:r>
                    <w:r>
                      <w:rPr>
                        <w:rFonts w:hint="eastAsia"/>
                      </w:rPr>
                      <w:t>教育质量督导委员会</w:t>
                    </w:r>
                  </w:p>
                </w:txbxContent>
              </v:textbox>
            </v:shape>
            <v:shape id="_x0000_s1036" type="#_x0000_t202" style="position:absolute;top:2193;width:491;height:1403">
              <v:textbox>
                <w:txbxContent>
                  <w:p w:rsidR="00334647" w:rsidRDefault="00334647" w:rsidP="00334647">
                    <w:pPr>
                      <w:spacing w:line="240" w:lineRule="exact"/>
                    </w:pPr>
                    <w:r>
                      <w:rPr>
                        <w:rFonts w:hint="eastAsia"/>
                      </w:rPr>
                      <w:t>流程管理系</w:t>
                    </w:r>
                  </w:p>
                </w:txbxContent>
              </v:textbox>
            </v:shape>
            <v:line id="_x0000_s1037" style="position:absolute" from="265,1820" to="4780,1829"/>
            <v:line id="_x0000_s1038" style="position:absolute;flip:x" from="1060,1825" to="1075,2215"/>
            <v:line id="_x0000_s1039" style="position:absolute" from="4776,1834" to="4794,2114"/>
            <v:line id="_x0000_s1040" style="position:absolute;flip:x" from="2946,1819" to="2947,2136"/>
            <v:line id="_x0000_s1041" style="position:absolute;flip:x" from="3876,1834" to="3877,2151"/>
            <v:shape id="_x0000_s1042" type="#_x0000_t202" style="position:absolute;left:825;top:2214;width:491;height:1403">
              <v:textbox>
                <w:txbxContent>
                  <w:p w:rsidR="00334647" w:rsidRDefault="00334647" w:rsidP="00334647">
                    <w:pPr>
                      <w:spacing w:line="240" w:lineRule="exact"/>
                    </w:pPr>
                    <w:r>
                      <w:rPr>
                        <w:rFonts w:hint="eastAsia"/>
                      </w:rPr>
                      <w:t>信息管理系</w:t>
                    </w:r>
                  </w:p>
                </w:txbxContent>
              </v:textbox>
            </v:shape>
            <v:shape id="_x0000_s1043" type="#_x0000_t202" style="position:absolute;left:1665;top:2205;width:491;height:1403">
              <v:textbox>
                <w:txbxContent>
                  <w:p w:rsidR="00334647" w:rsidRDefault="00334647" w:rsidP="00334647">
                    <w:pPr>
                      <w:spacing w:line="240" w:lineRule="exact"/>
                    </w:pPr>
                    <w:r>
                      <w:rPr>
                        <w:rFonts w:hint="eastAsia"/>
                      </w:rPr>
                      <w:t>贸易经济系</w:t>
                    </w:r>
                  </w:p>
                </w:txbxContent>
              </v:textbox>
            </v:shape>
            <v:shape id="_x0000_s1044" type="#_x0000_t202" style="position:absolute;left:2730;top:2145;width:491;height:1403">
              <v:textbox>
                <w:txbxContent>
                  <w:p w:rsidR="00334647" w:rsidRDefault="00334647" w:rsidP="00334647">
                    <w:pPr>
                      <w:spacing w:line="240" w:lineRule="exact"/>
                    </w:pPr>
                    <w:r>
                      <w:rPr>
                        <w:rFonts w:hint="eastAsia"/>
                      </w:rPr>
                      <w:t>会计统计系</w:t>
                    </w:r>
                  </w:p>
                </w:txbxContent>
              </v:textbox>
            </v:shape>
            <v:shape id="_x0000_s1045" type="#_x0000_t202" style="position:absolute;left:3722;top:2170;width:491;height:1980">
              <v:textbox>
                <w:txbxContent>
                  <w:p w:rsidR="00334647" w:rsidRDefault="00334647" w:rsidP="00334647">
                    <w:pPr>
                      <w:spacing w:line="240" w:lineRule="exact"/>
                    </w:pPr>
                    <w:r>
                      <w:rPr>
                        <w:rFonts w:hint="eastAsia"/>
                      </w:rPr>
                      <w:t>教学管理办公室</w:t>
                    </w:r>
                  </w:p>
                </w:txbxContent>
              </v:textbox>
            </v:shape>
            <v:shape id="_x0000_s1046" type="#_x0000_t202" style="position:absolute;left:4474;top:2139;width:491;height:1940">
              <v:textbox>
                <w:txbxContent>
                  <w:p w:rsidR="00334647" w:rsidRDefault="00334647" w:rsidP="00334647">
                    <w:pPr>
                      <w:spacing w:line="240" w:lineRule="exact"/>
                    </w:pPr>
                    <w:r>
                      <w:rPr>
                        <w:rFonts w:hint="eastAsia"/>
                      </w:rPr>
                      <w:t>科技合作办公室</w:t>
                    </w:r>
                  </w:p>
                </w:txbxContent>
              </v:textbox>
            </v:shape>
          </v:group>
        </w:pict>
      </w:r>
    </w:p>
    <w:p w:rsidR="00334647" w:rsidRPr="00926AD0" w:rsidRDefault="00334647" w:rsidP="00926AD0">
      <w:pPr>
        <w:spacing w:line="360" w:lineRule="auto"/>
        <w:jc w:val="right"/>
        <w:rPr>
          <w:rFonts w:ascii="黑体" w:eastAsia="宋体"/>
          <w:sz w:val="21"/>
          <w:szCs w:val="21"/>
        </w:rPr>
      </w:pPr>
    </w:p>
    <w:p w:rsidR="00334647" w:rsidRPr="00926AD0" w:rsidRDefault="00334647" w:rsidP="00926AD0">
      <w:pPr>
        <w:spacing w:line="360" w:lineRule="auto"/>
        <w:ind w:right="201"/>
        <w:jc w:val="right"/>
        <w:rPr>
          <w:rFonts w:ascii="黑体" w:eastAsia="宋体"/>
          <w:sz w:val="21"/>
          <w:szCs w:val="21"/>
        </w:rPr>
      </w:pPr>
    </w:p>
    <w:p w:rsidR="00334647" w:rsidRPr="00926AD0" w:rsidRDefault="00334647" w:rsidP="00926AD0">
      <w:pPr>
        <w:spacing w:line="360" w:lineRule="auto"/>
        <w:jc w:val="right"/>
        <w:rPr>
          <w:rFonts w:ascii="黑体" w:eastAsia="宋体"/>
          <w:sz w:val="21"/>
          <w:szCs w:val="21"/>
        </w:rPr>
      </w:pPr>
    </w:p>
    <w:p w:rsidR="00334647" w:rsidRPr="00926AD0" w:rsidRDefault="00334647" w:rsidP="00926AD0">
      <w:pPr>
        <w:spacing w:line="360" w:lineRule="auto"/>
        <w:jc w:val="right"/>
        <w:rPr>
          <w:rFonts w:ascii="黑体" w:eastAsia="宋体"/>
          <w:sz w:val="21"/>
          <w:szCs w:val="21"/>
        </w:rPr>
      </w:pPr>
    </w:p>
    <w:p w:rsidR="00334647" w:rsidRPr="00926AD0" w:rsidRDefault="00334647" w:rsidP="00926AD0">
      <w:pPr>
        <w:spacing w:line="360" w:lineRule="auto"/>
        <w:jc w:val="right"/>
        <w:rPr>
          <w:rFonts w:ascii="黑体" w:eastAsia="宋体"/>
          <w:sz w:val="21"/>
          <w:szCs w:val="21"/>
        </w:rPr>
      </w:pPr>
    </w:p>
    <w:p w:rsidR="00334647" w:rsidRPr="00926AD0" w:rsidRDefault="00334647" w:rsidP="00926AD0">
      <w:pPr>
        <w:spacing w:line="360" w:lineRule="auto"/>
        <w:jc w:val="right"/>
        <w:rPr>
          <w:rFonts w:ascii="黑体" w:eastAsia="宋体"/>
          <w:sz w:val="21"/>
          <w:szCs w:val="21"/>
        </w:rPr>
      </w:pPr>
    </w:p>
    <w:p w:rsidR="00334647" w:rsidRPr="00926AD0" w:rsidRDefault="00334647" w:rsidP="00926AD0">
      <w:pPr>
        <w:spacing w:line="360" w:lineRule="auto"/>
        <w:rPr>
          <w:rFonts w:ascii="黑体" w:eastAsia="宋体"/>
          <w:sz w:val="21"/>
          <w:szCs w:val="21"/>
        </w:rPr>
      </w:pPr>
    </w:p>
    <w:p w:rsidR="00063FC4" w:rsidRPr="00926AD0" w:rsidRDefault="00063FC4" w:rsidP="00926AD0">
      <w:pPr>
        <w:spacing w:line="360" w:lineRule="auto"/>
        <w:ind w:firstLineChars="200" w:firstLine="420"/>
        <w:rPr>
          <w:rFonts w:eastAsia="宋体"/>
          <w:bCs/>
          <w:sz w:val="21"/>
          <w:szCs w:val="21"/>
        </w:rPr>
      </w:pPr>
    </w:p>
    <w:p w:rsidR="00063FC4" w:rsidRPr="00926AD0" w:rsidRDefault="00063FC4" w:rsidP="00926AD0">
      <w:pPr>
        <w:spacing w:line="360" w:lineRule="auto"/>
        <w:ind w:firstLineChars="200" w:firstLine="420"/>
        <w:rPr>
          <w:rFonts w:eastAsia="宋体"/>
          <w:bCs/>
          <w:sz w:val="21"/>
          <w:szCs w:val="21"/>
        </w:rPr>
      </w:pP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2.</w:t>
      </w:r>
      <w:r w:rsidRPr="00926AD0">
        <w:rPr>
          <w:rFonts w:eastAsia="宋体" w:hint="eastAsia"/>
          <w:sz w:val="21"/>
          <w:szCs w:val="21"/>
        </w:rPr>
        <w:t>合作主要内容与模式</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w:t>
      </w:r>
      <w:r w:rsidRPr="00926AD0">
        <w:rPr>
          <w:rFonts w:eastAsia="宋体" w:hint="eastAsia"/>
          <w:sz w:val="21"/>
          <w:szCs w:val="21"/>
        </w:rPr>
        <w:t>1</w:t>
      </w:r>
      <w:r w:rsidRPr="00926AD0">
        <w:rPr>
          <w:rFonts w:eastAsia="宋体" w:hint="eastAsia"/>
          <w:sz w:val="21"/>
          <w:szCs w:val="21"/>
        </w:rPr>
        <w:t>）课程与专业合作</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学院围绕现代服务业发展对人才的需求，在全国范围内招收外包管理等专业的学生，开展全日制专科学历教育和职业培训活动。学院全日制专科学历教育的办学规模为</w:t>
      </w:r>
      <w:r w:rsidRPr="00926AD0">
        <w:rPr>
          <w:rFonts w:eastAsia="宋体" w:hint="eastAsia"/>
          <w:sz w:val="21"/>
          <w:szCs w:val="21"/>
        </w:rPr>
        <w:t>700</w:t>
      </w:r>
      <w:r w:rsidRPr="00926AD0">
        <w:rPr>
          <w:rFonts w:eastAsia="宋体" w:hint="eastAsia"/>
          <w:sz w:val="21"/>
          <w:szCs w:val="21"/>
        </w:rPr>
        <w:t>人，双方在课程与专业合作方面分为三种类型展开：</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a.</w:t>
      </w:r>
      <w:r w:rsidRPr="00926AD0">
        <w:rPr>
          <w:rFonts w:eastAsia="宋体" w:hint="eastAsia"/>
          <w:sz w:val="21"/>
          <w:szCs w:val="21"/>
        </w:rPr>
        <w:t>中外课程合作项目。专业包括：物流管理（包括：民航运输）、经济管理（包括：报关与国际货运、电子商务、国际商务、财务管理、市场营销）、计算机信息管理（物流信息技术）、软件技术（软件外包）、</w:t>
      </w:r>
      <w:proofErr w:type="gramStart"/>
      <w:r w:rsidRPr="00926AD0">
        <w:rPr>
          <w:rFonts w:eastAsia="宋体" w:hint="eastAsia"/>
          <w:sz w:val="21"/>
          <w:szCs w:val="21"/>
        </w:rPr>
        <w:t>动漫设计</w:t>
      </w:r>
      <w:proofErr w:type="gramEnd"/>
      <w:r w:rsidRPr="00926AD0">
        <w:rPr>
          <w:rFonts w:eastAsia="宋体" w:hint="eastAsia"/>
          <w:sz w:val="21"/>
          <w:szCs w:val="21"/>
        </w:rPr>
        <w:t>与制作等专业及专业方向。每个专业的课程中引入新方</w:t>
      </w:r>
      <w:r w:rsidRPr="00926AD0">
        <w:rPr>
          <w:rFonts w:eastAsia="宋体" w:hint="eastAsia"/>
          <w:sz w:val="21"/>
          <w:szCs w:val="21"/>
        </w:rPr>
        <w:t>2</w:t>
      </w:r>
      <w:r w:rsidRPr="00926AD0">
        <w:rPr>
          <w:rFonts w:eastAsia="宋体" w:hint="eastAsia"/>
          <w:sz w:val="21"/>
          <w:szCs w:val="21"/>
        </w:rPr>
        <w:t>门课程，具体为：经济学原理、运输管理、财务会计、电子商务、市场营销原理、物流概论、统计学、</w:t>
      </w:r>
      <w:r w:rsidRPr="00926AD0">
        <w:rPr>
          <w:rFonts w:eastAsia="宋体" w:hint="eastAsia"/>
          <w:sz w:val="21"/>
          <w:szCs w:val="21"/>
        </w:rPr>
        <w:t>Java</w:t>
      </w:r>
      <w:r w:rsidRPr="00926AD0">
        <w:rPr>
          <w:rFonts w:eastAsia="宋体" w:hint="eastAsia"/>
          <w:sz w:val="21"/>
          <w:szCs w:val="21"/>
        </w:rPr>
        <w:t>程序设计</w:t>
      </w:r>
      <w:r w:rsidRPr="00926AD0">
        <w:rPr>
          <w:rFonts w:eastAsia="宋体" w:hint="eastAsia"/>
          <w:sz w:val="21"/>
          <w:szCs w:val="21"/>
        </w:rPr>
        <w:t>1</w:t>
      </w:r>
      <w:r w:rsidRPr="00926AD0">
        <w:rPr>
          <w:rFonts w:eastAsia="宋体" w:hint="eastAsia"/>
          <w:sz w:val="21"/>
          <w:szCs w:val="21"/>
        </w:rPr>
        <w:t>、数据结构、三维电脑设计</w:t>
      </w:r>
      <w:r w:rsidRPr="00926AD0">
        <w:rPr>
          <w:rFonts w:eastAsia="宋体" w:hint="eastAsia"/>
          <w:sz w:val="21"/>
          <w:szCs w:val="21"/>
        </w:rPr>
        <w:t>(3DMAX)</w:t>
      </w:r>
      <w:r w:rsidRPr="00926AD0">
        <w:rPr>
          <w:rFonts w:eastAsia="宋体" w:hint="eastAsia"/>
          <w:sz w:val="21"/>
          <w:szCs w:val="21"/>
        </w:rPr>
        <w:t>、动画运动规律。</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lastRenderedPageBreak/>
        <w:t>b.</w:t>
      </w:r>
      <w:r w:rsidRPr="00926AD0">
        <w:rPr>
          <w:rFonts w:eastAsia="宋体" w:hint="eastAsia"/>
          <w:sz w:val="21"/>
          <w:szCs w:val="21"/>
        </w:rPr>
        <w:t>中外专业合作项目。学制三年，办学规模为</w:t>
      </w:r>
      <w:r w:rsidRPr="00926AD0">
        <w:rPr>
          <w:rFonts w:eastAsia="宋体" w:hint="eastAsia"/>
          <w:sz w:val="21"/>
          <w:szCs w:val="21"/>
        </w:rPr>
        <w:t>600</w:t>
      </w:r>
      <w:r w:rsidRPr="00926AD0">
        <w:rPr>
          <w:rFonts w:eastAsia="宋体" w:hint="eastAsia"/>
          <w:sz w:val="21"/>
          <w:szCs w:val="21"/>
        </w:rPr>
        <w:t>人，招生对象为当年参加全国统一高考的应历届高中毕业生，录取形式为国家统一招生，修业期满成绩合格者颁发无锡科技职业学院专科学历文凭和新加坡</w:t>
      </w:r>
      <w:r w:rsidRPr="00926AD0">
        <w:rPr>
          <w:rFonts w:eastAsia="宋体" w:hint="eastAsia"/>
          <w:sz w:val="21"/>
          <w:szCs w:val="21"/>
        </w:rPr>
        <w:t>PSB</w:t>
      </w:r>
      <w:r w:rsidRPr="00926AD0">
        <w:rPr>
          <w:rFonts w:eastAsia="宋体" w:hint="eastAsia"/>
          <w:sz w:val="21"/>
          <w:szCs w:val="21"/>
        </w:rPr>
        <w:t>学院专科文凭。专业包括：物流管理、经济管理、计算机信息管理会计、报关与国际货运等专业。</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c.</w:t>
      </w:r>
      <w:r w:rsidRPr="00926AD0">
        <w:rPr>
          <w:rFonts w:eastAsia="宋体" w:hint="eastAsia"/>
          <w:sz w:val="21"/>
          <w:szCs w:val="21"/>
        </w:rPr>
        <w:t>外方专业引进项目。学制一年，办学规模为</w:t>
      </w:r>
      <w:r w:rsidRPr="00926AD0">
        <w:rPr>
          <w:rFonts w:eastAsia="宋体" w:hint="eastAsia"/>
          <w:sz w:val="21"/>
          <w:szCs w:val="21"/>
        </w:rPr>
        <w:t>100</w:t>
      </w:r>
      <w:r w:rsidRPr="00926AD0">
        <w:rPr>
          <w:rFonts w:eastAsia="宋体" w:hint="eastAsia"/>
          <w:sz w:val="21"/>
          <w:szCs w:val="21"/>
        </w:rPr>
        <w:t>人，招生对象为已具有大专学历的社会在职人员，修业期满成绩合格者颁发新加坡</w:t>
      </w:r>
      <w:r w:rsidRPr="00926AD0">
        <w:rPr>
          <w:rFonts w:eastAsia="宋体" w:hint="eastAsia"/>
          <w:sz w:val="21"/>
          <w:szCs w:val="21"/>
        </w:rPr>
        <w:t>PSB</w:t>
      </w:r>
      <w:r w:rsidRPr="00926AD0">
        <w:rPr>
          <w:rFonts w:eastAsia="宋体" w:hint="eastAsia"/>
          <w:sz w:val="21"/>
          <w:szCs w:val="21"/>
        </w:rPr>
        <w:t>学院专科文凭。专业包括流程管理、项目管理、外包业务管理。</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w:t>
      </w:r>
      <w:r w:rsidRPr="00926AD0">
        <w:rPr>
          <w:rFonts w:eastAsia="宋体" w:hint="eastAsia"/>
          <w:sz w:val="21"/>
          <w:szCs w:val="21"/>
        </w:rPr>
        <w:t>2</w:t>
      </w:r>
      <w:r w:rsidRPr="00926AD0">
        <w:rPr>
          <w:rFonts w:eastAsia="宋体" w:hint="eastAsia"/>
          <w:sz w:val="21"/>
          <w:szCs w:val="21"/>
        </w:rPr>
        <w:t>）共同投资：学院办学条件由合作双方共同投入形成。</w:t>
      </w:r>
    </w:p>
    <w:p w:rsidR="00C566B6"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学院为高等教育专科层次非独立法人资格的中外合作办学机构，并接受教育行政管理部门和双方主管部门的管理和监督。</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w:t>
      </w:r>
      <w:r w:rsidRPr="00926AD0">
        <w:rPr>
          <w:rFonts w:eastAsia="宋体" w:hint="eastAsia"/>
          <w:sz w:val="21"/>
          <w:szCs w:val="21"/>
        </w:rPr>
        <w:t>3</w:t>
      </w:r>
      <w:r w:rsidRPr="00926AD0">
        <w:rPr>
          <w:rFonts w:eastAsia="宋体" w:hint="eastAsia"/>
          <w:sz w:val="21"/>
          <w:szCs w:val="21"/>
        </w:rPr>
        <w:t>）共同管理</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中方：教育教学组织与管理；招生与就业推荐；向教育主管部门申请并获得与成立学院有关的批准文件、办学许可证、收费许可、课程设计申报等文件；参与学院制订符合中国国情的教学计划并颁发中方的专科文凭；向相关行政主管部门报批</w:t>
      </w:r>
      <w:r w:rsidRPr="00926AD0">
        <w:rPr>
          <w:rFonts w:eastAsia="宋体"/>
          <w:sz w:val="21"/>
          <w:szCs w:val="21"/>
        </w:rPr>
        <w:t>学费额度和标准，以及</w:t>
      </w:r>
      <w:r w:rsidRPr="00926AD0">
        <w:rPr>
          <w:rFonts w:eastAsia="宋体" w:hint="eastAsia"/>
          <w:sz w:val="21"/>
          <w:szCs w:val="21"/>
        </w:rPr>
        <w:t>申请</w:t>
      </w:r>
      <w:r w:rsidRPr="00926AD0">
        <w:rPr>
          <w:rFonts w:eastAsia="宋体"/>
          <w:sz w:val="21"/>
          <w:szCs w:val="21"/>
        </w:rPr>
        <w:t>学费标准的</w:t>
      </w:r>
      <w:r w:rsidRPr="00926AD0">
        <w:rPr>
          <w:rFonts w:eastAsia="宋体" w:hint="eastAsia"/>
          <w:sz w:val="21"/>
          <w:szCs w:val="21"/>
        </w:rPr>
        <w:t>调整。</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外方：提供教学方案、专业课程教学大纲、外方课程考核；外籍教师的选派与中方教师培训。</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3.</w:t>
      </w:r>
      <w:r w:rsidRPr="00926AD0">
        <w:rPr>
          <w:rFonts w:eastAsia="宋体" w:hint="eastAsia"/>
          <w:sz w:val="21"/>
          <w:szCs w:val="21"/>
        </w:rPr>
        <w:t>保障措施</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A.</w:t>
      </w:r>
      <w:r w:rsidRPr="00926AD0">
        <w:rPr>
          <w:rFonts w:eastAsia="宋体" w:hint="eastAsia"/>
          <w:sz w:val="21"/>
          <w:szCs w:val="21"/>
        </w:rPr>
        <w:t>教学管理：</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根据中新外包管理学院办学定位和人才培养目标，为顺应现代服务业和服务外包产业发展和人才需求，在充分引进新方优质教育资源和吸纳中方办学经验和成果的基础上，构架中新外包管理学院专业学科方案。</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设置的学科专业、教学计划、课程安排、考试方式和教学管理等情况：</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（一）设置的学科专业</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1.</w:t>
      </w:r>
      <w:r w:rsidRPr="00926AD0">
        <w:rPr>
          <w:rFonts w:eastAsia="宋体" w:hint="eastAsia"/>
          <w:sz w:val="21"/>
          <w:szCs w:val="21"/>
        </w:rPr>
        <w:t>中外专业合作项目。</w:t>
      </w:r>
      <w:r w:rsidRPr="00926AD0">
        <w:rPr>
          <w:rFonts w:eastAsia="宋体" w:hint="eastAsia"/>
          <w:sz w:val="21"/>
          <w:szCs w:val="21"/>
          <w:lang w:val="en-GB"/>
        </w:rPr>
        <w:t>专业包括：物流管理（包括：民航运输）、经济管理（包括：报关与国际货运、电子商务、国际商务、财务管理、市场营销）、计算机信息管理（物流信息技术）、软件技术（软件外包）、</w:t>
      </w:r>
      <w:proofErr w:type="gramStart"/>
      <w:r w:rsidRPr="00926AD0">
        <w:rPr>
          <w:rFonts w:eastAsia="宋体" w:hint="eastAsia"/>
          <w:sz w:val="21"/>
          <w:szCs w:val="21"/>
          <w:lang w:val="en-GB"/>
        </w:rPr>
        <w:t>动漫设计</w:t>
      </w:r>
      <w:proofErr w:type="gramEnd"/>
      <w:r w:rsidRPr="00926AD0">
        <w:rPr>
          <w:rFonts w:eastAsia="宋体" w:hint="eastAsia"/>
          <w:sz w:val="21"/>
          <w:szCs w:val="21"/>
          <w:lang w:val="en-GB"/>
        </w:rPr>
        <w:t>与制作等专业及专业方向。</w:t>
      </w:r>
      <w:r w:rsidRPr="00926AD0">
        <w:rPr>
          <w:rFonts w:eastAsia="宋体" w:hint="eastAsia"/>
          <w:sz w:val="21"/>
          <w:szCs w:val="21"/>
        </w:rPr>
        <w:t>每个专业的课程中引入新方</w:t>
      </w:r>
      <w:r w:rsidRPr="00926AD0">
        <w:rPr>
          <w:rFonts w:eastAsia="宋体" w:hint="eastAsia"/>
          <w:sz w:val="21"/>
          <w:szCs w:val="21"/>
        </w:rPr>
        <w:t>2</w:t>
      </w:r>
      <w:r w:rsidRPr="00926AD0">
        <w:rPr>
          <w:rFonts w:eastAsia="宋体" w:hint="eastAsia"/>
          <w:sz w:val="21"/>
          <w:szCs w:val="21"/>
        </w:rPr>
        <w:t>门课程，具体为：经济学原理、运输管理、财务会计、电子商务、市场营销原理、物流概论、统计学、</w:t>
      </w:r>
      <w:r w:rsidRPr="00926AD0">
        <w:rPr>
          <w:rFonts w:eastAsia="宋体" w:hint="eastAsia"/>
          <w:sz w:val="21"/>
          <w:szCs w:val="21"/>
        </w:rPr>
        <w:t>Java</w:t>
      </w:r>
      <w:r w:rsidRPr="00926AD0">
        <w:rPr>
          <w:rFonts w:eastAsia="宋体" w:hint="eastAsia"/>
          <w:sz w:val="21"/>
          <w:szCs w:val="21"/>
        </w:rPr>
        <w:t>程序设计</w:t>
      </w:r>
      <w:r w:rsidRPr="00926AD0">
        <w:rPr>
          <w:rFonts w:eastAsia="宋体" w:hint="eastAsia"/>
          <w:sz w:val="21"/>
          <w:szCs w:val="21"/>
        </w:rPr>
        <w:t>1</w:t>
      </w:r>
      <w:r w:rsidRPr="00926AD0">
        <w:rPr>
          <w:rFonts w:eastAsia="宋体" w:hint="eastAsia"/>
          <w:sz w:val="21"/>
          <w:szCs w:val="21"/>
        </w:rPr>
        <w:t>、数据结构、三维电脑设计</w:t>
      </w:r>
      <w:r w:rsidRPr="00926AD0">
        <w:rPr>
          <w:rFonts w:eastAsia="宋体" w:hint="eastAsia"/>
          <w:sz w:val="21"/>
          <w:szCs w:val="21"/>
        </w:rPr>
        <w:t>(3DMAX)</w:t>
      </w:r>
      <w:r w:rsidRPr="00926AD0">
        <w:rPr>
          <w:rFonts w:eastAsia="宋体" w:hint="eastAsia"/>
          <w:sz w:val="21"/>
          <w:szCs w:val="21"/>
        </w:rPr>
        <w:t>、动画运动规律。</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中外专业合作项目学制三年，办学规模为</w:t>
      </w:r>
      <w:r w:rsidRPr="00926AD0">
        <w:rPr>
          <w:rFonts w:eastAsia="宋体" w:hint="eastAsia"/>
          <w:sz w:val="21"/>
          <w:szCs w:val="21"/>
        </w:rPr>
        <w:t>600</w:t>
      </w:r>
      <w:r w:rsidRPr="00926AD0">
        <w:rPr>
          <w:rFonts w:eastAsia="宋体" w:hint="eastAsia"/>
          <w:sz w:val="21"/>
          <w:szCs w:val="21"/>
        </w:rPr>
        <w:t>人，招生对象为当年参加全国统一高考的应历届高中毕业生，录取形式为国家统一招生，修业期满成绩合格者颁发无锡科技职业学院专科学历文凭和新加坡</w:t>
      </w:r>
      <w:r w:rsidRPr="00926AD0">
        <w:rPr>
          <w:rFonts w:eastAsia="宋体" w:hint="eastAsia"/>
          <w:sz w:val="21"/>
          <w:szCs w:val="21"/>
        </w:rPr>
        <w:t>PSB</w:t>
      </w:r>
      <w:r w:rsidRPr="00926AD0">
        <w:rPr>
          <w:rFonts w:eastAsia="宋体" w:hint="eastAsia"/>
          <w:sz w:val="21"/>
          <w:szCs w:val="21"/>
        </w:rPr>
        <w:t>学院专科文凭。专业包括：物流管理、经济管理、会计、报关与国际货运和计算机信息管理等专业。</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lastRenderedPageBreak/>
        <w:t>（二）考核方式</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引入新方课程、外教担负课程考核方式：由外方制定考核方案、出题并批卷。考核包含两部分：</w:t>
      </w:r>
      <w:r w:rsidRPr="00926AD0">
        <w:rPr>
          <w:rFonts w:eastAsia="宋体"/>
          <w:sz w:val="21"/>
          <w:szCs w:val="21"/>
        </w:rPr>
        <w:t>30%</w:t>
      </w:r>
      <w:r w:rsidRPr="00926AD0">
        <w:rPr>
          <w:rFonts w:eastAsia="宋体" w:hint="eastAsia"/>
          <w:sz w:val="21"/>
          <w:szCs w:val="21"/>
        </w:rPr>
        <w:t>为项目作业。学生以小组协作完成作业，并发表项目作业报告。作业报告交外方审查；</w:t>
      </w:r>
      <w:r w:rsidRPr="00926AD0">
        <w:rPr>
          <w:rFonts w:eastAsia="宋体"/>
          <w:sz w:val="21"/>
          <w:szCs w:val="21"/>
        </w:rPr>
        <w:t>70%</w:t>
      </w:r>
      <w:r w:rsidRPr="00926AD0">
        <w:rPr>
          <w:rFonts w:eastAsia="宋体" w:hint="eastAsia"/>
          <w:sz w:val="21"/>
          <w:szCs w:val="21"/>
        </w:rPr>
        <w:t>笔试，由外方出题，批改及核算总成绩。</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中方课程考核方式：由中方制定考核方案、出题、批卷及核算总成绩。考核包含两部分：</w:t>
      </w:r>
      <w:r w:rsidRPr="00926AD0">
        <w:rPr>
          <w:rFonts w:eastAsia="宋体"/>
          <w:sz w:val="21"/>
          <w:szCs w:val="21"/>
        </w:rPr>
        <w:t>30%</w:t>
      </w:r>
      <w:r w:rsidRPr="00926AD0">
        <w:rPr>
          <w:rFonts w:eastAsia="宋体" w:hint="eastAsia"/>
          <w:sz w:val="21"/>
          <w:szCs w:val="21"/>
        </w:rPr>
        <w:t>为平时成绩；</w:t>
      </w:r>
      <w:r w:rsidRPr="00926AD0">
        <w:rPr>
          <w:rFonts w:eastAsia="宋体"/>
          <w:sz w:val="21"/>
          <w:szCs w:val="21"/>
        </w:rPr>
        <w:t>70%</w:t>
      </w:r>
      <w:r w:rsidRPr="00926AD0">
        <w:rPr>
          <w:rFonts w:eastAsia="宋体" w:hint="eastAsia"/>
          <w:sz w:val="21"/>
          <w:szCs w:val="21"/>
        </w:rPr>
        <w:t>为期末成绩。</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（三）教学管理</w:t>
      </w:r>
    </w:p>
    <w:p w:rsidR="00334647" w:rsidRPr="00926AD0" w:rsidRDefault="00334647" w:rsidP="00926AD0">
      <w:pPr>
        <w:spacing w:after="0" w:line="360" w:lineRule="auto"/>
        <w:ind w:firstLineChars="200" w:firstLine="420"/>
        <w:rPr>
          <w:rFonts w:eastAsia="宋体"/>
          <w:sz w:val="21"/>
          <w:szCs w:val="21"/>
        </w:rPr>
      </w:pPr>
      <w:r w:rsidRPr="00926AD0">
        <w:rPr>
          <w:rFonts w:eastAsia="宋体"/>
          <w:sz w:val="21"/>
          <w:szCs w:val="21"/>
        </w:rPr>
        <w:t>中方将按照双方约定</w:t>
      </w:r>
      <w:r w:rsidRPr="00926AD0">
        <w:rPr>
          <w:rFonts w:eastAsia="宋体" w:hint="eastAsia"/>
          <w:sz w:val="21"/>
          <w:szCs w:val="21"/>
        </w:rPr>
        <w:t>，</w:t>
      </w:r>
      <w:r w:rsidRPr="00926AD0">
        <w:rPr>
          <w:rFonts w:eastAsia="宋体"/>
          <w:sz w:val="21"/>
          <w:szCs w:val="21"/>
        </w:rPr>
        <w:t>定期选派教师赴</w:t>
      </w:r>
      <w:r w:rsidRPr="00926AD0">
        <w:rPr>
          <w:rFonts w:eastAsia="宋体" w:hint="eastAsia"/>
          <w:sz w:val="21"/>
          <w:szCs w:val="21"/>
        </w:rPr>
        <w:t>新加坡</w:t>
      </w:r>
      <w:r w:rsidRPr="00926AD0">
        <w:rPr>
          <w:rFonts w:eastAsia="宋体"/>
          <w:sz w:val="21"/>
          <w:szCs w:val="21"/>
        </w:rPr>
        <w:t>PSB</w:t>
      </w:r>
      <w:r w:rsidRPr="00926AD0">
        <w:rPr>
          <w:rFonts w:eastAsia="宋体" w:hint="eastAsia"/>
          <w:sz w:val="21"/>
          <w:szCs w:val="21"/>
        </w:rPr>
        <w:t>学院</w:t>
      </w:r>
      <w:r w:rsidRPr="00926AD0">
        <w:rPr>
          <w:rFonts w:eastAsia="宋体"/>
          <w:sz w:val="21"/>
          <w:szCs w:val="21"/>
        </w:rPr>
        <w:t>进行为期两周的项目与教学培训，其中包括相关课程的观摩，交流，评价，教学方法学习及改进。</w:t>
      </w:r>
      <w:r w:rsidRPr="00926AD0">
        <w:rPr>
          <w:rFonts w:eastAsia="宋体" w:hint="eastAsia"/>
          <w:sz w:val="21"/>
          <w:szCs w:val="21"/>
        </w:rPr>
        <w:t>另外</w:t>
      </w:r>
      <w:r w:rsidRPr="00926AD0">
        <w:rPr>
          <w:rFonts w:eastAsia="宋体" w:hint="eastAsia"/>
          <w:sz w:val="21"/>
          <w:szCs w:val="21"/>
        </w:rPr>
        <w:t>PSB</w:t>
      </w:r>
      <w:r w:rsidRPr="00926AD0">
        <w:rPr>
          <w:rFonts w:eastAsia="宋体" w:hint="eastAsia"/>
          <w:sz w:val="21"/>
          <w:szCs w:val="21"/>
        </w:rPr>
        <w:t>学院每年定期组织合作项目专业教师国内培训</w:t>
      </w:r>
      <w:r w:rsidRPr="00926AD0">
        <w:rPr>
          <w:rFonts w:eastAsia="宋体" w:hint="eastAsia"/>
          <w:sz w:val="21"/>
          <w:szCs w:val="21"/>
        </w:rPr>
        <w:t>1</w:t>
      </w:r>
      <w:r w:rsidRPr="00926AD0">
        <w:rPr>
          <w:rFonts w:eastAsia="宋体" w:hint="eastAsia"/>
          <w:sz w:val="21"/>
          <w:szCs w:val="21"/>
        </w:rPr>
        <w:t>—</w:t>
      </w:r>
      <w:r w:rsidRPr="00926AD0">
        <w:rPr>
          <w:rFonts w:eastAsia="宋体" w:hint="eastAsia"/>
          <w:sz w:val="21"/>
          <w:szCs w:val="21"/>
        </w:rPr>
        <w:t>2</w:t>
      </w:r>
      <w:r w:rsidRPr="00926AD0">
        <w:rPr>
          <w:rFonts w:eastAsia="宋体" w:hint="eastAsia"/>
          <w:sz w:val="21"/>
          <w:szCs w:val="21"/>
        </w:rPr>
        <w:t>次。中新外包管理学院成立教学与研发中心，下设运作部、研发部、关系部、质控部，分别负责日常教学组织和管理、专业课程教材研发、协调沟通各方资源和信息、教学质量监控和评价，各专业系也配备兼职的教务人员，形成院系两级教学管理网络，确保双方教育资源的整合和最大化形成办学优势，共同培养具有国际视野和知识技能的专业人才。新</w:t>
      </w:r>
      <w:r w:rsidRPr="00926AD0">
        <w:rPr>
          <w:rFonts w:eastAsia="宋体"/>
          <w:sz w:val="21"/>
          <w:szCs w:val="21"/>
        </w:rPr>
        <w:t>方将定期安排专人赴中方督查教学和考核工作</w:t>
      </w:r>
      <w:r w:rsidRPr="00926AD0">
        <w:rPr>
          <w:rFonts w:eastAsia="宋体"/>
          <w:sz w:val="21"/>
          <w:szCs w:val="21"/>
        </w:rPr>
        <w:t xml:space="preserve">, </w:t>
      </w:r>
      <w:r w:rsidRPr="00926AD0">
        <w:rPr>
          <w:rFonts w:eastAsia="宋体"/>
          <w:sz w:val="21"/>
          <w:szCs w:val="21"/>
        </w:rPr>
        <w:t>定期检查各门课程，保证其达到课程水平要求和标准。</w:t>
      </w:r>
      <w:r w:rsidRPr="00926AD0">
        <w:rPr>
          <w:rFonts w:eastAsia="宋体" w:hint="eastAsia"/>
          <w:sz w:val="21"/>
          <w:szCs w:val="21"/>
        </w:rPr>
        <w:t>新</w:t>
      </w:r>
      <w:r w:rsidRPr="00926AD0">
        <w:rPr>
          <w:rFonts w:eastAsia="宋体"/>
          <w:sz w:val="21"/>
          <w:szCs w:val="21"/>
        </w:rPr>
        <w:t>方将根据需要为项目中的任何课程提供服务和技术支持，并通过互联网提供联</w:t>
      </w:r>
      <w:r w:rsidRPr="00926AD0">
        <w:rPr>
          <w:rFonts w:eastAsia="宋体" w:hint="eastAsia"/>
          <w:sz w:val="21"/>
          <w:szCs w:val="21"/>
        </w:rPr>
        <w:t>合</w:t>
      </w:r>
      <w:r w:rsidRPr="00926AD0">
        <w:rPr>
          <w:rFonts w:eastAsia="宋体"/>
          <w:sz w:val="21"/>
          <w:szCs w:val="21"/>
        </w:rPr>
        <w:t>办学课程项目教学的支持，以保证教学质量。</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B</w:t>
      </w:r>
      <w:r w:rsidRPr="00926AD0">
        <w:rPr>
          <w:rFonts w:eastAsia="宋体" w:hint="eastAsia"/>
          <w:sz w:val="21"/>
          <w:szCs w:val="21"/>
        </w:rPr>
        <w:t>．日常管理</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联合管理委员会为学院最高权力机构。联合管理委员会在学院获得中外合作办学许可证之日成立。联合管理委员会每年至少召开一次例行会议，学院联合管理委员会将聘任一位有丰富教学经验并具有一定知名度的中国公民担任学院院长，其主要职责是执行联合管理委员会的决议，负责学院的全面工作。</w:t>
      </w:r>
      <w:bookmarkStart w:id="0" w:name="_GoBack"/>
      <w:bookmarkEnd w:id="0"/>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学院设立院务委员会。院务委员会是学院日常管理的执行机构，由学院院长、副院长、院办公室主任和教职工代表组成。院务委员会在院长领导下开展工作，主要执行联合管理委员会的相关决议，以及讨论涉及院务管理的重要决策、发展规划、人员管理、重要规章制度的制定等。</w:t>
      </w:r>
    </w:p>
    <w:p w:rsidR="00334647" w:rsidRPr="00926AD0" w:rsidRDefault="00334647" w:rsidP="00926AD0">
      <w:pPr>
        <w:spacing w:after="0" w:line="360" w:lineRule="auto"/>
        <w:ind w:firstLineChars="200" w:firstLine="420"/>
        <w:rPr>
          <w:rFonts w:eastAsia="宋体"/>
          <w:sz w:val="21"/>
          <w:szCs w:val="21"/>
        </w:rPr>
      </w:pPr>
      <w:r w:rsidRPr="00926AD0">
        <w:rPr>
          <w:rFonts w:eastAsia="宋体" w:hint="eastAsia"/>
          <w:sz w:val="21"/>
          <w:szCs w:val="21"/>
        </w:rPr>
        <w:t>学院设立教学质量督导委员会，由双方各派</w:t>
      </w:r>
      <w:r w:rsidRPr="00926AD0">
        <w:rPr>
          <w:rFonts w:eastAsia="宋体" w:hint="eastAsia"/>
          <w:sz w:val="21"/>
          <w:szCs w:val="21"/>
        </w:rPr>
        <w:t>3</w:t>
      </w:r>
      <w:r w:rsidRPr="00926AD0">
        <w:rPr>
          <w:rFonts w:eastAsia="宋体" w:hint="eastAsia"/>
          <w:sz w:val="21"/>
          <w:szCs w:val="21"/>
        </w:rPr>
        <w:t>位资深教育专家组成，专门负责教学计划、培养目标、专业设置、师资培训、教学管理的督查与评估等工作，确保达到高质量的教育水平。</w:t>
      </w:r>
    </w:p>
    <w:sectPr w:rsidR="00334647" w:rsidRPr="00926AD0"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D6" w:rsidRDefault="001C6AD6" w:rsidP="00191575">
      <w:pPr>
        <w:spacing w:after="0"/>
      </w:pPr>
      <w:r>
        <w:separator/>
      </w:r>
    </w:p>
  </w:endnote>
  <w:endnote w:type="continuationSeparator" w:id="0">
    <w:p w:rsidR="001C6AD6" w:rsidRDefault="001C6AD6" w:rsidP="00191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D6" w:rsidRDefault="001C6AD6" w:rsidP="00191575">
      <w:pPr>
        <w:spacing w:after="0"/>
      </w:pPr>
      <w:r>
        <w:separator/>
      </w:r>
    </w:p>
  </w:footnote>
  <w:footnote w:type="continuationSeparator" w:id="0">
    <w:p w:rsidR="001C6AD6" w:rsidRDefault="001C6AD6" w:rsidP="001915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nothing"/>
      <w:lvlText w:val="%1."/>
      <w:lvlJc w:val="left"/>
    </w:lvl>
  </w:abstractNum>
  <w:abstractNum w:abstractNumId="1">
    <w:nsid w:val="0000000E"/>
    <w:multiLevelType w:val="singleLevel"/>
    <w:tmpl w:val="0000000E"/>
    <w:lvl w:ilvl="0">
      <w:start w:val="2"/>
      <w:numFmt w:val="chineseCounting"/>
      <w:suff w:val="nothing"/>
      <w:lvlText w:val="%1、"/>
      <w:lvlJc w:val="left"/>
    </w:lvl>
  </w:abstractNum>
  <w:abstractNum w:abstractNumId="2">
    <w:nsid w:val="0000000F"/>
    <w:multiLevelType w:val="singleLevel"/>
    <w:tmpl w:val="0000000F"/>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34647"/>
    <w:rsid w:val="00001BFD"/>
    <w:rsid w:val="0001636E"/>
    <w:rsid w:val="00017499"/>
    <w:rsid w:val="00020F93"/>
    <w:rsid w:val="000219F7"/>
    <w:rsid w:val="00023CA7"/>
    <w:rsid w:val="0002541B"/>
    <w:rsid w:val="000255AC"/>
    <w:rsid w:val="00035CDA"/>
    <w:rsid w:val="00042953"/>
    <w:rsid w:val="00047E05"/>
    <w:rsid w:val="000529D3"/>
    <w:rsid w:val="000533E4"/>
    <w:rsid w:val="00053BB9"/>
    <w:rsid w:val="00053E1A"/>
    <w:rsid w:val="00053F26"/>
    <w:rsid w:val="0005443B"/>
    <w:rsid w:val="00063A84"/>
    <w:rsid w:val="00063EA2"/>
    <w:rsid w:val="00063FC4"/>
    <w:rsid w:val="00064600"/>
    <w:rsid w:val="00071449"/>
    <w:rsid w:val="00072B52"/>
    <w:rsid w:val="00073512"/>
    <w:rsid w:val="000765B2"/>
    <w:rsid w:val="000777DD"/>
    <w:rsid w:val="000818A7"/>
    <w:rsid w:val="00091EEF"/>
    <w:rsid w:val="00092B3F"/>
    <w:rsid w:val="000A46D8"/>
    <w:rsid w:val="000A7049"/>
    <w:rsid w:val="000B0631"/>
    <w:rsid w:val="000B294F"/>
    <w:rsid w:val="000B2A20"/>
    <w:rsid w:val="000B3A72"/>
    <w:rsid w:val="000C0450"/>
    <w:rsid w:val="000C197D"/>
    <w:rsid w:val="000C43C3"/>
    <w:rsid w:val="000C7193"/>
    <w:rsid w:val="000E16DD"/>
    <w:rsid w:val="000E2E9D"/>
    <w:rsid w:val="000E3604"/>
    <w:rsid w:val="000E698D"/>
    <w:rsid w:val="000E6D5F"/>
    <w:rsid w:val="000F10DF"/>
    <w:rsid w:val="000F69E0"/>
    <w:rsid w:val="000F72B0"/>
    <w:rsid w:val="00101ED2"/>
    <w:rsid w:val="00103553"/>
    <w:rsid w:val="0010363F"/>
    <w:rsid w:val="00103A5F"/>
    <w:rsid w:val="001137A3"/>
    <w:rsid w:val="00113FD2"/>
    <w:rsid w:val="00114582"/>
    <w:rsid w:val="0011673F"/>
    <w:rsid w:val="00123F2A"/>
    <w:rsid w:val="0012502F"/>
    <w:rsid w:val="00134DAE"/>
    <w:rsid w:val="001370A7"/>
    <w:rsid w:val="00141244"/>
    <w:rsid w:val="00142A4A"/>
    <w:rsid w:val="0015055A"/>
    <w:rsid w:val="00152D27"/>
    <w:rsid w:val="00160C95"/>
    <w:rsid w:val="0016380D"/>
    <w:rsid w:val="001649B7"/>
    <w:rsid w:val="00167BF0"/>
    <w:rsid w:val="00167CA2"/>
    <w:rsid w:val="00167CE5"/>
    <w:rsid w:val="00180BC7"/>
    <w:rsid w:val="001827D3"/>
    <w:rsid w:val="00185387"/>
    <w:rsid w:val="00185AAD"/>
    <w:rsid w:val="00185C81"/>
    <w:rsid w:val="00191575"/>
    <w:rsid w:val="00197BC9"/>
    <w:rsid w:val="001A02DF"/>
    <w:rsid w:val="001A0E40"/>
    <w:rsid w:val="001A4024"/>
    <w:rsid w:val="001A4FB7"/>
    <w:rsid w:val="001B0451"/>
    <w:rsid w:val="001B54AD"/>
    <w:rsid w:val="001C6AD6"/>
    <w:rsid w:val="001D2598"/>
    <w:rsid w:val="001E05CD"/>
    <w:rsid w:val="001E231F"/>
    <w:rsid w:val="001E38C7"/>
    <w:rsid w:val="001E3BD4"/>
    <w:rsid w:val="00202CC9"/>
    <w:rsid w:val="0020319A"/>
    <w:rsid w:val="002114F7"/>
    <w:rsid w:val="00216749"/>
    <w:rsid w:val="00216F29"/>
    <w:rsid w:val="002211C1"/>
    <w:rsid w:val="002219E2"/>
    <w:rsid w:val="002272FA"/>
    <w:rsid w:val="00231A31"/>
    <w:rsid w:val="00233AED"/>
    <w:rsid w:val="00242B9D"/>
    <w:rsid w:val="00255BFE"/>
    <w:rsid w:val="00255EA6"/>
    <w:rsid w:val="002603F7"/>
    <w:rsid w:val="00260C6D"/>
    <w:rsid w:val="00261D29"/>
    <w:rsid w:val="002659A9"/>
    <w:rsid w:val="00273660"/>
    <w:rsid w:val="00273F95"/>
    <w:rsid w:val="002745A1"/>
    <w:rsid w:val="00287828"/>
    <w:rsid w:val="00290BDA"/>
    <w:rsid w:val="002912A2"/>
    <w:rsid w:val="00294EEB"/>
    <w:rsid w:val="002A35C3"/>
    <w:rsid w:val="002A4E50"/>
    <w:rsid w:val="002A580E"/>
    <w:rsid w:val="002A58B2"/>
    <w:rsid w:val="002B05D8"/>
    <w:rsid w:val="002B343E"/>
    <w:rsid w:val="002B6396"/>
    <w:rsid w:val="002B68F7"/>
    <w:rsid w:val="002B7173"/>
    <w:rsid w:val="002C1A46"/>
    <w:rsid w:val="002D4791"/>
    <w:rsid w:val="002D6677"/>
    <w:rsid w:val="002D6950"/>
    <w:rsid w:val="002D77E2"/>
    <w:rsid w:val="002E37A4"/>
    <w:rsid w:val="002E3F4D"/>
    <w:rsid w:val="002E44D5"/>
    <w:rsid w:val="002E47E9"/>
    <w:rsid w:val="002E5926"/>
    <w:rsid w:val="002F069A"/>
    <w:rsid w:val="002F10CC"/>
    <w:rsid w:val="002F36C2"/>
    <w:rsid w:val="002F51FE"/>
    <w:rsid w:val="003036D2"/>
    <w:rsid w:val="003060BF"/>
    <w:rsid w:val="003066FD"/>
    <w:rsid w:val="0031009C"/>
    <w:rsid w:val="00315309"/>
    <w:rsid w:val="0031572A"/>
    <w:rsid w:val="00316687"/>
    <w:rsid w:val="0032098A"/>
    <w:rsid w:val="00323B43"/>
    <w:rsid w:val="00330222"/>
    <w:rsid w:val="00333840"/>
    <w:rsid w:val="00334647"/>
    <w:rsid w:val="003361EC"/>
    <w:rsid w:val="0033670C"/>
    <w:rsid w:val="0034067C"/>
    <w:rsid w:val="00340895"/>
    <w:rsid w:val="00340BA8"/>
    <w:rsid w:val="00342538"/>
    <w:rsid w:val="003441CD"/>
    <w:rsid w:val="00345997"/>
    <w:rsid w:val="00346607"/>
    <w:rsid w:val="00352187"/>
    <w:rsid w:val="00363543"/>
    <w:rsid w:val="003674C6"/>
    <w:rsid w:val="003726A2"/>
    <w:rsid w:val="00373CC9"/>
    <w:rsid w:val="00376A4F"/>
    <w:rsid w:val="003A20BC"/>
    <w:rsid w:val="003A2FF4"/>
    <w:rsid w:val="003A7C02"/>
    <w:rsid w:val="003A7DCD"/>
    <w:rsid w:val="003B19A0"/>
    <w:rsid w:val="003B585E"/>
    <w:rsid w:val="003B7EED"/>
    <w:rsid w:val="003C24DD"/>
    <w:rsid w:val="003D11C0"/>
    <w:rsid w:val="003D37D8"/>
    <w:rsid w:val="003D6353"/>
    <w:rsid w:val="003D6EBF"/>
    <w:rsid w:val="003E10F4"/>
    <w:rsid w:val="003E4C2D"/>
    <w:rsid w:val="003F575F"/>
    <w:rsid w:val="003F7CBD"/>
    <w:rsid w:val="0040669D"/>
    <w:rsid w:val="00411894"/>
    <w:rsid w:val="00411C49"/>
    <w:rsid w:val="00415582"/>
    <w:rsid w:val="00423545"/>
    <w:rsid w:val="00426C47"/>
    <w:rsid w:val="00427287"/>
    <w:rsid w:val="004278A1"/>
    <w:rsid w:val="004358AB"/>
    <w:rsid w:val="00436EB8"/>
    <w:rsid w:val="00436FFD"/>
    <w:rsid w:val="004410E9"/>
    <w:rsid w:val="00441BD1"/>
    <w:rsid w:val="00443234"/>
    <w:rsid w:val="00445628"/>
    <w:rsid w:val="00445B5F"/>
    <w:rsid w:val="00445C97"/>
    <w:rsid w:val="00447B91"/>
    <w:rsid w:val="00452932"/>
    <w:rsid w:val="00452DD4"/>
    <w:rsid w:val="00455E19"/>
    <w:rsid w:val="0045693E"/>
    <w:rsid w:val="00460631"/>
    <w:rsid w:val="00461C24"/>
    <w:rsid w:val="004642C5"/>
    <w:rsid w:val="00465330"/>
    <w:rsid w:val="004735E7"/>
    <w:rsid w:val="00474A30"/>
    <w:rsid w:val="004766CA"/>
    <w:rsid w:val="00484E87"/>
    <w:rsid w:val="00493918"/>
    <w:rsid w:val="00495345"/>
    <w:rsid w:val="00495BFA"/>
    <w:rsid w:val="004960FE"/>
    <w:rsid w:val="004A38BC"/>
    <w:rsid w:val="004A5CEC"/>
    <w:rsid w:val="004A6A79"/>
    <w:rsid w:val="004B07A7"/>
    <w:rsid w:val="004B1F49"/>
    <w:rsid w:val="004B47C8"/>
    <w:rsid w:val="004B6E95"/>
    <w:rsid w:val="004C0110"/>
    <w:rsid w:val="004C0792"/>
    <w:rsid w:val="004C1D5F"/>
    <w:rsid w:val="004C7B6A"/>
    <w:rsid w:val="004C7F03"/>
    <w:rsid w:val="004D44A6"/>
    <w:rsid w:val="004E0194"/>
    <w:rsid w:val="004E7BBE"/>
    <w:rsid w:val="004F040D"/>
    <w:rsid w:val="004F1685"/>
    <w:rsid w:val="00501D6E"/>
    <w:rsid w:val="00503AF1"/>
    <w:rsid w:val="0050559E"/>
    <w:rsid w:val="00511E3D"/>
    <w:rsid w:val="0051524C"/>
    <w:rsid w:val="00521E38"/>
    <w:rsid w:val="00524880"/>
    <w:rsid w:val="00526EA7"/>
    <w:rsid w:val="00534026"/>
    <w:rsid w:val="0055007B"/>
    <w:rsid w:val="0055152A"/>
    <w:rsid w:val="005526DB"/>
    <w:rsid w:val="00563C23"/>
    <w:rsid w:val="005660BB"/>
    <w:rsid w:val="00567AF3"/>
    <w:rsid w:val="00577075"/>
    <w:rsid w:val="00583A93"/>
    <w:rsid w:val="00586233"/>
    <w:rsid w:val="00587D1E"/>
    <w:rsid w:val="0059404F"/>
    <w:rsid w:val="00595700"/>
    <w:rsid w:val="005A340B"/>
    <w:rsid w:val="005A3530"/>
    <w:rsid w:val="005A677A"/>
    <w:rsid w:val="005B2BBC"/>
    <w:rsid w:val="005B336A"/>
    <w:rsid w:val="005B5108"/>
    <w:rsid w:val="005C078D"/>
    <w:rsid w:val="005C2338"/>
    <w:rsid w:val="005D06CE"/>
    <w:rsid w:val="005D551E"/>
    <w:rsid w:val="005E02F7"/>
    <w:rsid w:val="005F01FD"/>
    <w:rsid w:val="0060074C"/>
    <w:rsid w:val="00601143"/>
    <w:rsid w:val="006057BE"/>
    <w:rsid w:val="00605EE5"/>
    <w:rsid w:val="00612E39"/>
    <w:rsid w:val="00622BD1"/>
    <w:rsid w:val="006249F2"/>
    <w:rsid w:val="0062506F"/>
    <w:rsid w:val="0062660F"/>
    <w:rsid w:val="0062718F"/>
    <w:rsid w:val="0063056F"/>
    <w:rsid w:val="00637400"/>
    <w:rsid w:val="0063741D"/>
    <w:rsid w:val="00637A3D"/>
    <w:rsid w:val="006408B4"/>
    <w:rsid w:val="00644226"/>
    <w:rsid w:val="00646F96"/>
    <w:rsid w:val="00647237"/>
    <w:rsid w:val="00651D81"/>
    <w:rsid w:val="006526AA"/>
    <w:rsid w:val="00652F07"/>
    <w:rsid w:val="006546D9"/>
    <w:rsid w:val="00664AC3"/>
    <w:rsid w:val="006721AF"/>
    <w:rsid w:val="00672566"/>
    <w:rsid w:val="00676DE2"/>
    <w:rsid w:val="0068348E"/>
    <w:rsid w:val="00697184"/>
    <w:rsid w:val="00697584"/>
    <w:rsid w:val="00697863"/>
    <w:rsid w:val="006A3FDD"/>
    <w:rsid w:val="006A4985"/>
    <w:rsid w:val="006A5346"/>
    <w:rsid w:val="006A71FB"/>
    <w:rsid w:val="006B2234"/>
    <w:rsid w:val="006C1294"/>
    <w:rsid w:val="006C287E"/>
    <w:rsid w:val="006C3DD0"/>
    <w:rsid w:val="006D1ADC"/>
    <w:rsid w:val="006E450C"/>
    <w:rsid w:val="006E77B8"/>
    <w:rsid w:val="006F1CCD"/>
    <w:rsid w:val="006F7F75"/>
    <w:rsid w:val="00700272"/>
    <w:rsid w:val="007003BF"/>
    <w:rsid w:val="00700558"/>
    <w:rsid w:val="00700815"/>
    <w:rsid w:val="00704B37"/>
    <w:rsid w:val="00704B39"/>
    <w:rsid w:val="007136D1"/>
    <w:rsid w:val="007157B0"/>
    <w:rsid w:val="007164C1"/>
    <w:rsid w:val="0073035F"/>
    <w:rsid w:val="00751E30"/>
    <w:rsid w:val="00754099"/>
    <w:rsid w:val="00754DBE"/>
    <w:rsid w:val="00756049"/>
    <w:rsid w:val="0076532B"/>
    <w:rsid w:val="00765912"/>
    <w:rsid w:val="00771708"/>
    <w:rsid w:val="00774700"/>
    <w:rsid w:val="00775818"/>
    <w:rsid w:val="00775FB1"/>
    <w:rsid w:val="007760DF"/>
    <w:rsid w:val="00777A4B"/>
    <w:rsid w:val="007810EC"/>
    <w:rsid w:val="00781EF1"/>
    <w:rsid w:val="00782D2A"/>
    <w:rsid w:val="00782E17"/>
    <w:rsid w:val="007854D2"/>
    <w:rsid w:val="007860E7"/>
    <w:rsid w:val="00795BF3"/>
    <w:rsid w:val="007A1DDA"/>
    <w:rsid w:val="007A2704"/>
    <w:rsid w:val="007A45A8"/>
    <w:rsid w:val="007A6338"/>
    <w:rsid w:val="007A784D"/>
    <w:rsid w:val="007B312C"/>
    <w:rsid w:val="007B395E"/>
    <w:rsid w:val="007B46D9"/>
    <w:rsid w:val="007B5048"/>
    <w:rsid w:val="007C16B6"/>
    <w:rsid w:val="007D01E2"/>
    <w:rsid w:val="007D4949"/>
    <w:rsid w:val="007D6643"/>
    <w:rsid w:val="007D6F81"/>
    <w:rsid w:val="007E143B"/>
    <w:rsid w:val="007E3017"/>
    <w:rsid w:val="007E3930"/>
    <w:rsid w:val="007E3AC0"/>
    <w:rsid w:val="007E50C8"/>
    <w:rsid w:val="007E6EB6"/>
    <w:rsid w:val="007F0D1F"/>
    <w:rsid w:val="00802E62"/>
    <w:rsid w:val="00803DC8"/>
    <w:rsid w:val="0080594D"/>
    <w:rsid w:val="008103B5"/>
    <w:rsid w:val="00810699"/>
    <w:rsid w:val="00810755"/>
    <w:rsid w:val="00813F75"/>
    <w:rsid w:val="00823648"/>
    <w:rsid w:val="00826BA1"/>
    <w:rsid w:val="00832DC9"/>
    <w:rsid w:val="00837047"/>
    <w:rsid w:val="008418FF"/>
    <w:rsid w:val="008439D8"/>
    <w:rsid w:val="00844B51"/>
    <w:rsid w:val="00851143"/>
    <w:rsid w:val="00851E40"/>
    <w:rsid w:val="00854F48"/>
    <w:rsid w:val="008555AC"/>
    <w:rsid w:val="00863D2C"/>
    <w:rsid w:val="0087519F"/>
    <w:rsid w:val="00875B5F"/>
    <w:rsid w:val="008763DB"/>
    <w:rsid w:val="0088432E"/>
    <w:rsid w:val="00886D08"/>
    <w:rsid w:val="008921A5"/>
    <w:rsid w:val="008933A8"/>
    <w:rsid w:val="00893C84"/>
    <w:rsid w:val="008945D7"/>
    <w:rsid w:val="008946A9"/>
    <w:rsid w:val="00896B1C"/>
    <w:rsid w:val="008A0AC8"/>
    <w:rsid w:val="008B2377"/>
    <w:rsid w:val="008B58C5"/>
    <w:rsid w:val="008B7726"/>
    <w:rsid w:val="008C1C4C"/>
    <w:rsid w:val="008D266E"/>
    <w:rsid w:val="008D366A"/>
    <w:rsid w:val="008D5FFB"/>
    <w:rsid w:val="008E1F47"/>
    <w:rsid w:val="008E4A96"/>
    <w:rsid w:val="008E5F80"/>
    <w:rsid w:val="008E757C"/>
    <w:rsid w:val="008F4E57"/>
    <w:rsid w:val="008F507C"/>
    <w:rsid w:val="009023B3"/>
    <w:rsid w:val="00902967"/>
    <w:rsid w:val="009040E8"/>
    <w:rsid w:val="00904F02"/>
    <w:rsid w:val="009072EA"/>
    <w:rsid w:val="0090746F"/>
    <w:rsid w:val="00907E0E"/>
    <w:rsid w:val="009233D9"/>
    <w:rsid w:val="00923E58"/>
    <w:rsid w:val="00924606"/>
    <w:rsid w:val="00926AD0"/>
    <w:rsid w:val="009271E6"/>
    <w:rsid w:val="00927B81"/>
    <w:rsid w:val="00930A28"/>
    <w:rsid w:val="009320E8"/>
    <w:rsid w:val="0093446B"/>
    <w:rsid w:val="0093465B"/>
    <w:rsid w:val="009379D5"/>
    <w:rsid w:val="0094010A"/>
    <w:rsid w:val="00945399"/>
    <w:rsid w:val="00950609"/>
    <w:rsid w:val="0095209A"/>
    <w:rsid w:val="00956B66"/>
    <w:rsid w:val="009600FA"/>
    <w:rsid w:val="00961A02"/>
    <w:rsid w:val="009640EF"/>
    <w:rsid w:val="00980610"/>
    <w:rsid w:val="00984883"/>
    <w:rsid w:val="00990F54"/>
    <w:rsid w:val="009941FF"/>
    <w:rsid w:val="00994936"/>
    <w:rsid w:val="009A11DA"/>
    <w:rsid w:val="009A12CE"/>
    <w:rsid w:val="009A5AC0"/>
    <w:rsid w:val="009B1F7F"/>
    <w:rsid w:val="009B25EE"/>
    <w:rsid w:val="009B687B"/>
    <w:rsid w:val="009C0BB0"/>
    <w:rsid w:val="009C3359"/>
    <w:rsid w:val="009C449E"/>
    <w:rsid w:val="009C5662"/>
    <w:rsid w:val="009D022A"/>
    <w:rsid w:val="009D0F73"/>
    <w:rsid w:val="009D26B0"/>
    <w:rsid w:val="009D2774"/>
    <w:rsid w:val="009D611B"/>
    <w:rsid w:val="009E29D3"/>
    <w:rsid w:val="009E33D9"/>
    <w:rsid w:val="009E4D36"/>
    <w:rsid w:val="00A046B7"/>
    <w:rsid w:val="00A1054C"/>
    <w:rsid w:val="00A2242A"/>
    <w:rsid w:val="00A23069"/>
    <w:rsid w:val="00A237A5"/>
    <w:rsid w:val="00A2576C"/>
    <w:rsid w:val="00A27A8A"/>
    <w:rsid w:val="00A342C5"/>
    <w:rsid w:val="00A34898"/>
    <w:rsid w:val="00A35036"/>
    <w:rsid w:val="00A43314"/>
    <w:rsid w:val="00A44415"/>
    <w:rsid w:val="00A45AD3"/>
    <w:rsid w:val="00A46557"/>
    <w:rsid w:val="00A510BA"/>
    <w:rsid w:val="00A56989"/>
    <w:rsid w:val="00A7009D"/>
    <w:rsid w:val="00A73A8B"/>
    <w:rsid w:val="00A76C51"/>
    <w:rsid w:val="00A845B5"/>
    <w:rsid w:val="00A857DA"/>
    <w:rsid w:val="00A95EF5"/>
    <w:rsid w:val="00AA71D2"/>
    <w:rsid w:val="00AB11ED"/>
    <w:rsid w:val="00AB1D71"/>
    <w:rsid w:val="00AB314E"/>
    <w:rsid w:val="00AC27EC"/>
    <w:rsid w:val="00AC3A5C"/>
    <w:rsid w:val="00AD12AC"/>
    <w:rsid w:val="00AD3BD4"/>
    <w:rsid w:val="00AE0655"/>
    <w:rsid w:val="00AE579D"/>
    <w:rsid w:val="00AF21A5"/>
    <w:rsid w:val="00AF3D6B"/>
    <w:rsid w:val="00AF4F2A"/>
    <w:rsid w:val="00B020BF"/>
    <w:rsid w:val="00B03D69"/>
    <w:rsid w:val="00B0497A"/>
    <w:rsid w:val="00B10FE3"/>
    <w:rsid w:val="00B11EFC"/>
    <w:rsid w:val="00B24744"/>
    <w:rsid w:val="00B24BD2"/>
    <w:rsid w:val="00B3060C"/>
    <w:rsid w:val="00B31011"/>
    <w:rsid w:val="00B33A73"/>
    <w:rsid w:val="00B34DC5"/>
    <w:rsid w:val="00B3556E"/>
    <w:rsid w:val="00B370F2"/>
    <w:rsid w:val="00B425C4"/>
    <w:rsid w:val="00B434F5"/>
    <w:rsid w:val="00B441D4"/>
    <w:rsid w:val="00B4518F"/>
    <w:rsid w:val="00B47881"/>
    <w:rsid w:val="00B6073F"/>
    <w:rsid w:val="00B62D58"/>
    <w:rsid w:val="00B758E0"/>
    <w:rsid w:val="00B76125"/>
    <w:rsid w:val="00B84549"/>
    <w:rsid w:val="00B84872"/>
    <w:rsid w:val="00B84BDD"/>
    <w:rsid w:val="00B85067"/>
    <w:rsid w:val="00B90E02"/>
    <w:rsid w:val="00B96AD9"/>
    <w:rsid w:val="00B96DC2"/>
    <w:rsid w:val="00BA1B48"/>
    <w:rsid w:val="00BA2D85"/>
    <w:rsid w:val="00BB0BB5"/>
    <w:rsid w:val="00BB1BC8"/>
    <w:rsid w:val="00BB3209"/>
    <w:rsid w:val="00BB38D5"/>
    <w:rsid w:val="00BB4385"/>
    <w:rsid w:val="00BC0F78"/>
    <w:rsid w:val="00BC60D4"/>
    <w:rsid w:val="00BD3D2A"/>
    <w:rsid w:val="00BD3FB5"/>
    <w:rsid w:val="00BE076A"/>
    <w:rsid w:val="00BE1518"/>
    <w:rsid w:val="00BE16F6"/>
    <w:rsid w:val="00BE1C8D"/>
    <w:rsid w:val="00BF6F20"/>
    <w:rsid w:val="00C04807"/>
    <w:rsid w:val="00C06982"/>
    <w:rsid w:val="00C11945"/>
    <w:rsid w:val="00C119E7"/>
    <w:rsid w:val="00C2069C"/>
    <w:rsid w:val="00C21C20"/>
    <w:rsid w:val="00C224DE"/>
    <w:rsid w:val="00C2747C"/>
    <w:rsid w:val="00C34930"/>
    <w:rsid w:val="00C41D70"/>
    <w:rsid w:val="00C46D4B"/>
    <w:rsid w:val="00C50435"/>
    <w:rsid w:val="00C51C52"/>
    <w:rsid w:val="00C566B6"/>
    <w:rsid w:val="00C5671F"/>
    <w:rsid w:val="00C629D9"/>
    <w:rsid w:val="00C66FE0"/>
    <w:rsid w:val="00C801C5"/>
    <w:rsid w:val="00C8147C"/>
    <w:rsid w:val="00C831E4"/>
    <w:rsid w:val="00C83416"/>
    <w:rsid w:val="00C93755"/>
    <w:rsid w:val="00C962CA"/>
    <w:rsid w:val="00CA24B4"/>
    <w:rsid w:val="00CA2C31"/>
    <w:rsid w:val="00CA776C"/>
    <w:rsid w:val="00CB2D73"/>
    <w:rsid w:val="00CB6A4A"/>
    <w:rsid w:val="00CB72AC"/>
    <w:rsid w:val="00CC1878"/>
    <w:rsid w:val="00CC50BB"/>
    <w:rsid w:val="00CC604E"/>
    <w:rsid w:val="00CD238F"/>
    <w:rsid w:val="00CD26BC"/>
    <w:rsid w:val="00CD70E3"/>
    <w:rsid w:val="00CE160B"/>
    <w:rsid w:val="00CE2EEC"/>
    <w:rsid w:val="00CE634A"/>
    <w:rsid w:val="00CE6786"/>
    <w:rsid w:val="00D0013B"/>
    <w:rsid w:val="00D048A3"/>
    <w:rsid w:val="00D06A88"/>
    <w:rsid w:val="00D06D3A"/>
    <w:rsid w:val="00D15BD2"/>
    <w:rsid w:val="00D16ADC"/>
    <w:rsid w:val="00D17052"/>
    <w:rsid w:val="00D228DB"/>
    <w:rsid w:val="00D26FB6"/>
    <w:rsid w:val="00D3327A"/>
    <w:rsid w:val="00D50E78"/>
    <w:rsid w:val="00D5263A"/>
    <w:rsid w:val="00D54413"/>
    <w:rsid w:val="00D54E69"/>
    <w:rsid w:val="00D567B2"/>
    <w:rsid w:val="00D60151"/>
    <w:rsid w:val="00D626AD"/>
    <w:rsid w:val="00D648A9"/>
    <w:rsid w:val="00D708E7"/>
    <w:rsid w:val="00D73AAE"/>
    <w:rsid w:val="00D76D2A"/>
    <w:rsid w:val="00D7732B"/>
    <w:rsid w:val="00D85E13"/>
    <w:rsid w:val="00D864C2"/>
    <w:rsid w:val="00D91DBE"/>
    <w:rsid w:val="00DA451A"/>
    <w:rsid w:val="00DA4EE3"/>
    <w:rsid w:val="00DA5080"/>
    <w:rsid w:val="00DA55A7"/>
    <w:rsid w:val="00DA742E"/>
    <w:rsid w:val="00DB15E5"/>
    <w:rsid w:val="00DB3C23"/>
    <w:rsid w:val="00DB641C"/>
    <w:rsid w:val="00DB7727"/>
    <w:rsid w:val="00DC1356"/>
    <w:rsid w:val="00DC646F"/>
    <w:rsid w:val="00DD19FA"/>
    <w:rsid w:val="00DD316C"/>
    <w:rsid w:val="00DE4D1E"/>
    <w:rsid w:val="00DF08FF"/>
    <w:rsid w:val="00DF425D"/>
    <w:rsid w:val="00E03327"/>
    <w:rsid w:val="00E03CDE"/>
    <w:rsid w:val="00E047CE"/>
    <w:rsid w:val="00E047F8"/>
    <w:rsid w:val="00E060B4"/>
    <w:rsid w:val="00E076FC"/>
    <w:rsid w:val="00E1075C"/>
    <w:rsid w:val="00E11EC1"/>
    <w:rsid w:val="00E14443"/>
    <w:rsid w:val="00E2108E"/>
    <w:rsid w:val="00E228C3"/>
    <w:rsid w:val="00E235FE"/>
    <w:rsid w:val="00E236B0"/>
    <w:rsid w:val="00E25D71"/>
    <w:rsid w:val="00E36D46"/>
    <w:rsid w:val="00E46DC5"/>
    <w:rsid w:val="00E50E42"/>
    <w:rsid w:val="00E566F1"/>
    <w:rsid w:val="00E56A31"/>
    <w:rsid w:val="00E66EE5"/>
    <w:rsid w:val="00E84701"/>
    <w:rsid w:val="00E90799"/>
    <w:rsid w:val="00E90859"/>
    <w:rsid w:val="00E92564"/>
    <w:rsid w:val="00E97639"/>
    <w:rsid w:val="00EA1123"/>
    <w:rsid w:val="00EA71DB"/>
    <w:rsid w:val="00EB103C"/>
    <w:rsid w:val="00EB1C85"/>
    <w:rsid w:val="00EB4921"/>
    <w:rsid w:val="00EB59F2"/>
    <w:rsid w:val="00EE051F"/>
    <w:rsid w:val="00EE492D"/>
    <w:rsid w:val="00EE5463"/>
    <w:rsid w:val="00EE6048"/>
    <w:rsid w:val="00EF1CF3"/>
    <w:rsid w:val="00EF2D1C"/>
    <w:rsid w:val="00EF617A"/>
    <w:rsid w:val="00F030A7"/>
    <w:rsid w:val="00F04F34"/>
    <w:rsid w:val="00F06A42"/>
    <w:rsid w:val="00F10722"/>
    <w:rsid w:val="00F13778"/>
    <w:rsid w:val="00F15C65"/>
    <w:rsid w:val="00F176CE"/>
    <w:rsid w:val="00F177A6"/>
    <w:rsid w:val="00F23C9F"/>
    <w:rsid w:val="00F2581C"/>
    <w:rsid w:val="00F312F5"/>
    <w:rsid w:val="00F337ED"/>
    <w:rsid w:val="00F373CA"/>
    <w:rsid w:val="00F518F0"/>
    <w:rsid w:val="00F5299D"/>
    <w:rsid w:val="00F54250"/>
    <w:rsid w:val="00F62150"/>
    <w:rsid w:val="00F6363F"/>
    <w:rsid w:val="00F66FAF"/>
    <w:rsid w:val="00F7272A"/>
    <w:rsid w:val="00F76C92"/>
    <w:rsid w:val="00F8357E"/>
    <w:rsid w:val="00F87335"/>
    <w:rsid w:val="00F906F3"/>
    <w:rsid w:val="00F90FE4"/>
    <w:rsid w:val="00F95CE4"/>
    <w:rsid w:val="00F96AC2"/>
    <w:rsid w:val="00FA01BA"/>
    <w:rsid w:val="00FA2814"/>
    <w:rsid w:val="00FA580E"/>
    <w:rsid w:val="00FA77BB"/>
    <w:rsid w:val="00FA7A12"/>
    <w:rsid w:val="00FB38DA"/>
    <w:rsid w:val="00FB49AC"/>
    <w:rsid w:val="00FC1466"/>
    <w:rsid w:val="00FD074B"/>
    <w:rsid w:val="00FD0752"/>
    <w:rsid w:val="00FD4966"/>
    <w:rsid w:val="00FD7D4B"/>
    <w:rsid w:val="00FE3471"/>
    <w:rsid w:val="00FE54AF"/>
    <w:rsid w:val="00FE6DBD"/>
    <w:rsid w:val="00FF29A8"/>
    <w:rsid w:val="00FF3BC9"/>
    <w:rsid w:val="00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5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91575"/>
    <w:rPr>
      <w:rFonts w:ascii="Tahoma" w:hAnsi="Tahoma"/>
      <w:sz w:val="18"/>
      <w:szCs w:val="18"/>
    </w:rPr>
  </w:style>
  <w:style w:type="paragraph" w:styleId="a4">
    <w:name w:val="footer"/>
    <w:basedOn w:val="a"/>
    <w:link w:val="Char0"/>
    <w:uiPriority w:val="99"/>
    <w:semiHidden/>
    <w:unhideWhenUsed/>
    <w:rsid w:val="00191575"/>
    <w:pPr>
      <w:tabs>
        <w:tab w:val="center" w:pos="4153"/>
        <w:tab w:val="right" w:pos="8306"/>
      </w:tabs>
    </w:pPr>
    <w:rPr>
      <w:sz w:val="18"/>
      <w:szCs w:val="18"/>
    </w:rPr>
  </w:style>
  <w:style w:type="character" w:customStyle="1" w:styleId="Char0">
    <w:name w:val="页脚 Char"/>
    <w:basedOn w:val="a0"/>
    <w:link w:val="a4"/>
    <w:uiPriority w:val="99"/>
    <w:semiHidden/>
    <w:rsid w:val="0019157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527</Words>
  <Characters>3010</Characters>
  <Application>Microsoft Office Word</Application>
  <DocSecurity>0</DocSecurity>
  <Lines>25</Lines>
  <Paragraphs>7</Paragraphs>
  <ScaleCrop>false</ScaleCrop>
  <Company>MS</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zhangcheng</cp:lastModifiedBy>
  <cp:revision>6</cp:revision>
  <dcterms:created xsi:type="dcterms:W3CDTF">2015-06-16T02:58:00Z</dcterms:created>
  <dcterms:modified xsi:type="dcterms:W3CDTF">2015-09-06T05:09:00Z</dcterms:modified>
</cp:coreProperties>
</file>